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A48BF" w14:textId="1EA4BE16" w:rsidR="00870D65" w:rsidRPr="002A2D6B" w:rsidRDefault="00870D65" w:rsidP="00870D65">
      <w:pPr>
        <w:adjustRightInd w:val="0"/>
        <w:snapToGrid w:val="0"/>
        <w:spacing w:line="600" w:lineRule="exact"/>
        <w:rPr>
          <w:rFonts w:ascii="黑体" w:eastAsia="黑体" w:hAnsi="黑体"/>
          <w:b/>
          <w:bCs/>
          <w:sz w:val="28"/>
          <w:szCs w:val="28"/>
        </w:rPr>
      </w:pPr>
      <w:r w:rsidRPr="002A2D6B">
        <w:rPr>
          <w:rFonts w:ascii="黑体" w:eastAsia="黑体" w:hAnsi="黑体" w:hint="eastAsia"/>
          <w:b/>
          <w:bCs/>
          <w:sz w:val="28"/>
          <w:szCs w:val="28"/>
        </w:rPr>
        <w:t xml:space="preserve">证券代码：688159 </w:t>
      </w:r>
      <w:r w:rsidRPr="002A2D6B">
        <w:rPr>
          <w:rFonts w:ascii="黑体" w:eastAsia="黑体" w:hAnsi="黑体"/>
          <w:b/>
          <w:bCs/>
          <w:sz w:val="28"/>
          <w:szCs w:val="28"/>
        </w:rPr>
        <w:t xml:space="preserve">  </w:t>
      </w:r>
      <w:r w:rsidRPr="002A2D6B">
        <w:rPr>
          <w:rFonts w:ascii="黑体" w:eastAsia="黑体" w:hAnsi="黑体" w:hint="eastAsia"/>
          <w:b/>
          <w:bCs/>
          <w:sz w:val="28"/>
          <w:szCs w:val="28"/>
        </w:rPr>
        <w:t xml:space="preserve"> 证券简称：有方科技    公告编号：</w:t>
      </w:r>
      <w:r w:rsidR="00EB6761">
        <w:rPr>
          <w:rFonts w:ascii="黑体" w:eastAsia="黑体" w:hAnsi="黑体" w:hint="eastAsia"/>
          <w:b/>
          <w:bCs/>
          <w:sz w:val="28"/>
          <w:szCs w:val="28"/>
        </w:rPr>
        <w:t>2025</w:t>
      </w:r>
      <w:r w:rsidRPr="002A2D6B">
        <w:rPr>
          <w:rFonts w:ascii="黑体" w:eastAsia="黑体" w:hAnsi="黑体" w:hint="eastAsia"/>
          <w:b/>
          <w:bCs/>
          <w:sz w:val="28"/>
          <w:szCs w:val="28"/>
        </w:rPr>
        <w:t>-</w:t>
      </w:r>
      <w:r w:rsidR="00A5648C">
        <w:rPr>
          <w:rFonts w:ascii="黑体" w:eastAsia="黑体" w:hAnsi="黑体"/>
          <w:b/>
          <w:bCs/>
          <w:sz w:val="28"/>
          <w:szCs w:val="28"/>
        </w:rPr>
        <w:t>0</w:t>
      </w:r>
      <w:r w:rsidR="00CE3EDF">
        <w:rPr>
          <w:rFonts w:ascii="黑体" w:eastAsia="黑体" w:hAnsi="黑体"/>
          <w:b/>
          <w:bCs/>
          <w:sz w:val="28"/>
          <w:szCs w:val="28"/>
        </w:rPr>
        <w:t>6</w:t>
      </w:r>
      <w:r w:rsidR="00347311">
        <w:rPr>
          <w:rFonts w:ascii="黑体" w:eastAsia="黑体" w:hAnsi="黑体"/>
          <w:b/>
          <w:bCs/>
          <w:sz w:val="28"/>
          <w:szCs w:val="28"/>
        </w:rPr>
        <w:t>7</w:t>
      </w:r>
    </w:p>
    <w:p w14:paraId="02DC543E" w14:textId="77777777" w:rsidR="00184B26" w:rsidRPr="000E5F61" w:rsidRDefault="00184B26" w:rsidP="00184B26">
      <w:pPr>
        <w:adjustRightInd w:val="0"/>
        <w:snapToGrid w:val="0"/>
        <w:spacing w:line="360" w:lineRule="auto"/>
        <w:jc w:val="left"/>
        <w:rPr>
          <w:rFonts w:ascii="仿宋_GB2312" w:eastAsia="仿宋_GB2312" w:hAnsi="宋体"/>
          <w:sz w:val="30"/>
          <w:szCs w:val="30"/>
        </w:rPr>
      </w:pPr>
    </w:p>
    <w:p w14:paraId="21C91569" w14:textId="77777777" w:rsidR="00870D65" w:rsidRPr="00870D65" w:rsidRDefault="00870D65" w:rsidP="00870D65">
      <w:pPr>
        <w:adjustRightInd w:val="0"/>
        <w:snapToGrid w:val="0"/>
        <w:jc w:val="center"/>
        <w:rPr>
          <w:rFonts w:ascii="黑体" w:eastAsia="黑体" w:hAnsi="黑体"/>
          <w:b/>
          <w:bCs/>
          <w:sz w:val="44"/>
          <w:szCs w:val="44"/>
        </w:rPr>
      </w:pPr>
      <w:r w:rsidRPr="00870D65">
        <w:rPr>
          <w:rFonts w:ascii="黑体" w:eastAsia="黑体" w:hAnsi="黑体" w:hint="eastAsia"/>
          <w:b/>
          <w:bCs/>
          <w:sz w:val="44"/>
          <w:szCs w:val="44"/>
        </w:rPr>
        <w:t>深圳市有方科技</w:t>
      </w:r>
      <w:r w:rsidR="00184B26" w:rsidRPr="00870D65">
        <w:rPr>
          <w:rFonts w:ascii="黑体" w:eastAsia="黑体" w:hAnsi="黑体" w:hint="eastAsia"/>
          <w:b/>
          <w:bCs/>
          <w:sz w:val="44"/>
          <w:szCs w:val="44"/>
        </w:rPr>
        <w:t>股份有限公司</w:t>
      </w:r>
    </w:p>
    <w:p w14:paraId="599889B7" w14:textId="11FD3B32" w:rsidR="00184B26" w:rsidRDefault="00436B85" w:rsidP="00870D65">
      <w:pPr>
        <w:adjustRightInd w:val="0"/>
        <w:snapToGrid w:val="0"/>
        <w:jc w:val="center"/>
        <w:rPr>
          <w:rFonts w:ascii="黑体" w:eastAsia="黑体" w:hAnsi="黑体"/>
          <w:b/>
          <w:bCs/>
          <w:sz w:val="44"/>
          <w:szCs w:val="44"/>
        </w:rPr>
      </w:pPr>
      <w:r>
        <w:rPr>
          <w:rFonts w:ascii="黑体" w:eastAsia="黑体" w:hAnsi="黑体" w:hint="eastAsia"/>
          <w:b/>
          <w:bCs/>
          <w:sz w:val="44"/>
          <w:szCs w:val="44"/>
        </w:rPr>
        <w:t>续聘</w:t>
      </w:r>
      <w:r w:rsidR="00184B26" w:rsidRPr="00870D65">
        <w:rPr>
          <w:rFonts w:ascii="黑体" w:eastAsia="黑体" w:hAnsi="黑体" w:hint="eastAsia"/>
          <w:b/>
          <w:bCs/>
          <w:sz w:val="44"/>
          <w:szCs w:val="44"/>
        </w:rPr>
        <w:t>会计师事务所</w:t>
      </w:r>
      <w:r w:rsidR="00870D65" w:rsidRPr="00870D65">
        <w:rPr>
          <w:rFonts w:ascii="黑体" w:eastAsia="黑体" w:hAnsi="黑体" w:hint="eastAsia"/>
          <w:b/>
          <w:bCs/>
          <w:sz w:val="44"/>
          <w:szCs w:val="44"/>
        </w:rPr>
        <w:t>的</w:t>
      </w:r>
      <w:r w:rsidR="00184B26" w:rsidRPr="00870D65">
        <w:rPr>
          <w:rFonts w:ascii="黑体" w:eastAsia="黑体" w:hAnsi="黑体" w:hint="eastAsia"/>
          <w:b/>
          <w:bCs/>
          <w:sz w:val="44"/>
          <w:szCs w:val="44"/>
        </w:rPr>
        <w:t>公告</w:t>
      </w:r>
    </w:p>
    <w:p w14:paraId="5B53AA85" w14:textId="77777777" w:rsidR="00870D65" w:rsidRPr="00870D65" w:rsidRDefault="00870D65" w:rsidP="00870D65">
      <w:pPr>
        <w:adjustRightInd w:val="0"/>
        <w:snapToGrid w:val="0"/>
        <w:jc w:val="center"/>
        <w:rPr>
          <w:rFonts w:ascii="黑体" w:eastAsia="黑体" w:hAnsi="黑体"/>
          <w:b/>
          <w:bCs/>
          <w:sz w:val="44"/>
          <w:szCs w:val="44"/>
        </w:rPr>
      </w:pPr>
    </w:p>
    <w:p w14:paraId="22E1509E" w14:textId="66598ABA" w:rsidR="00184B26" w:rsidRPr="00870D65" w:rsidRDefault="00184B26" w:rsidP="00870D65">
      <w:pPr>
        <w:pBdr>
          <w:top w:val="single" w:sz="4" w:space="1" w:color="auto"/>
          <w:left w:val="single" w:sz="4" w:space="4" w:color="auto"/>
          <w:bottom w:val="single" w:sz="4" w:space="1" w:color="auto"/>
          <w:right w:val="single" w:sz="4" w:space="4" w:color="auto"/>
        </w:pBdr>
        <w:adjustRightInd w:val="0"/>
        <w:snapToGrid w:val="0"/>
        <w:spacing w:line="360" w:lineRule="auto"/>
        <w:rPr>
          <w:rFonts w:asciiTheme="minorEastAsia" w:eastAsiaTheme="minorEastAsia" w:hAnsiTheme="minorEastAsia"/>
          <w:color w:val="000000"/>
          <w:sz w:val="24"/>
        </w:rPr>
      </w:pPr>
      <w:r>
        <w:rPr>
          <w:rFonts w:ascii="仿宋_GB2312" w:eastAsia="仿宋_GB2312" w:hAnsi="宋体" w:hint="eastAsia"/>
          <w:color w:val="000000"/>
          <w:sz w:val="30"/>
          <w:szCs w:val="30"/>
        </w:rPr>
        <w:t xml:space="preserve">  </w:t>
      </w:r>
      <w:r w:rsidRPr="00870D65">
        <w:rPr>
          <w:rFonts w:asciiTheme="minorEastAsia" w:eastAsiaTheme="minorEastAsia" w:hAnsiTheme="minorEastAsia" w:hint="eastAsia"/>
          <w:color w:val="000000"/>
          <w:sz w:val="24"/>
        </w:rPr>
        <w:t xml:space="preserve">  本公司董事会及全体董事保证本公告内容不存在任何虚假记载、误导性陈述或者重大遗漏，并对其内容的真实性、准确性和完整性承担个别及连带责任。</w:t>
      </w:r>
    </w:p>
    <w:p w14:paraId="38DE82C8" w14:textId="77777777" w:rsidR="00184B26" w:rsidRDefault="00184B26" w:rsidP="00184B26">
      <w:pPr>
        <w:adjustRightInd w:val="0"/>
        <w:snapToGrid w:val="0"/>
        <w:spacing w:line="360" w:lineRule="auto"/>
        <w:rPr>
          <w:rFonts w:ascii="仿宋_GB2312" w:eastAsia="仿宋_GB2312" w:hAnsi="宋体"/>
          <w:sz w:val="30"/>
          <w:szCs w:val="30"/>
        </w:rPr>
      </w:pPr>
    </w:p>
    <w:p w14:paraId="4B4C1423" w14:textId="77777777" w:rsidR="00184B26" w:rsidRPr="00C5105D" w:rsidRDefault="00184B26" w:rsidP="00184B26">
      <w:pPr>
        <w:adjustRightInd w:val="0"/>
        <w:snapToGrid w:val="0"/>
        <w:spacing w:line="360" w:lineRule="auto"/>
        <w:ind w:firstLineChars="200" w:firstLine="560"/>
        <w:rPr>
          <w:rFonts w:asciiTheme="minorEastAsia" w:eastAsiaTheme="minorEastAsia" w:hAnsiTheme="minorEastAsia"/>
          <w:sz w:val="28"/>
          <w:szCs w:val="28"/>
        </w:rPr>
      </w:pPr>
      <w:r w:rsidRPr="00C5105D">
        <w:rPr>
          <w:rFonts w:asciiTheme="minorEastAsia" w:eastAsiaTheme="minorEastAsia" w:hAnsiTheme="minorEastAsia" w:hint="eastAsia"/>
          <w:sz w:val="28"/>
          <w:szCs w:val="28"/>
        </w:rPr>
        <w:t>重要内容提示：</w:t>
      </w:r>
    </w:p>
    <w:p w14:paraId="40AD689E" w14:textId="67B8DA91" w:rsidR="00184B26" w:rsidRPr="00C5105D" w:rsidRDefault="00184B26" w:rsidP="00184B26">
      <w:pPr>
        <w:numPr>
          <w:ilvl w:val="0"/>
          <w:numId w:val="1"/>
        </w:numPr>
        <w:adjustRightInd w:val="0"/>
        <w:snapToGrid w:val="0"/>
        <w:spacing w:line="360" w:lineRule="auto"/>
        <w:ind w:left="0" w:firstLineChars="200" w:firstLine="560"/>
        <w:rPr>
          <w:rFonts w:asciiTheme="minorEastAsia" w:eastAsiaTheme="minorEastAsia" w:hAnsiTheme="minorEastAsia"/>
          <w:sz w:val="28"/>
          <w:szCs w:val="28"/>
        </w:rPr>
      </w:pPr>
      <w:r w:rsidRPr="00C5105D">
        <w:rPr>
          <w:rFonts w:asciiTheme="minorEastAsia" w:eastAsiaTheme="minorEastAsia" w:hAnsiTheme="minorEastAsia" w:hint="eastAsia"/>
          <w:sz w:val="28"/>
          <w:szCs w:val="28"/>
        </w:rPr>
        <w:t>拟聘任的会计师事务所名称</w:t>
      </w:r>
      <w:r w:rsidR="00C5105D" w:rsidRPr="00C5105D">
        <w:rPr>
          <w:rFonts w:asciiTheme="minorEastAsia" w:eastAsiaTheme="minorEastAsia" w:hAnsiTheme="minorEastAsia" w:hint="eastAsia"/>
          <w:sz w:val="28"/>
          <w:szCs w:val="28"/>
        </w:rPr>
        <w:t>：</w:t>
      </w:r>
      <w:r w:rsidR="00EB6761">
        <w:rPr>
          <w:rFonts w:asciiTheme="minorEastAsia" w:eastAsiaTheme="minorEastAsia" w:hAnsiTheme="minorEastAsia" w:hint="eastAsia"/>
          <w:sz w:val="28"/>
          <w:szCs w:val="28"/>
        </w:rPr>
        <w:t>立信中联</w:t>
      </w:r>
      <w:r w:rsidR="00C5105D" w:rsidRPr="00C5105D">
        <w:rPr>
          <w:rFonts w:asciiTheme="minorEastAsia" w:eastAsiaTheme="minorEastAsia" w:hAnsiTheme="minorEastAsia" w:hint="eastAsia"/>
          <w:sz w:val="28"/>
          <w:szCs w:val="28"/>
        </w:rPr>
        <w:t>会计师事务所（特殊普通合伙）</w:t>
      </w:r>
      <w:r w:rsidR="005F694C">
        <w:rPr>
          <w:rFonts w:asciiTheme="minorEastAsia" w:eastAsiaTheme="minorEastAsia" w:hAnsiTheme="minorEastAsia" w:hint="eastAsia"/>
          <w:sz w:val="28"/>
          <w:szCs w:val="28"/>
        </w:rPr>
        <w:t>（以下简称“</w:t>
      </w:r>
      <w:r w:rsidR="00EB6761">
        <w:rPr>
          <w:rFonts w:asciiTheme="minorEastAsia" w:eastAsiaTheme="minorEastAsia" w:hAnsiTheme="minorEastAsia" w:hint="eastAsia"/>
          <w:sz w:val="28"/>
          <w:szCs w:val="28"/>
        </w:rPr>
        <w:t>立信中联</w:t>
      </w:r>
      <w:r w:rsidR="005F694C">
        <w:rPr>
          <w:rFonts w:asciiTheme="minorEastAsia" w:eastAsiaTheme="minorEastAsia" w:hAnsiTheme="minorEastAsia" w:hint="eastAsia"/>
          <w:sz w:val="28"/>
          <w:szCs w:val="28"/>
        </w:rPr>
        <w:t>”）</w:t>
      </w:r>
    </w:p>
    <w:p w14:paraId="3A7B2817" w14:textId="21426519" w:rsidR="00436B85" w:rsidRPr="00436B85" w:rsidRDefault="00436B85" w:rsidP="00436B85">
      <w:pPr>
        <w:adjustRightInd w:val="0"/>
        <w:snapToGrid w:val="0"/>
        <w:spacing w:line="360" w:lineRule="auto"/>
        <w:ind w:firstLineChars="200" w:firstLine="560"/>
        <w:rPr>
          <w:rFonts w:asciiTheme="minorEastAsia" w:eastAsiaTheme="minorEastAsia" w:hAnsiTheme="minorEastAsia"/>
          <w:sz w:val="28"/>
          <w:szCs w:val="28"/>
        </w:rPr>
      </w:pPr>
      <w:r w:rsidRPr="00436B85">
        <w:rPr>
          <w:rFonts w:asciiTheme="minorEastAsia" w:eastAsiaTheme="minorEastAsia" w:hAnsiTheme="minorEastAsia"/>
          <w:sz w:val="28"/>
          <w:szCs w:val="28"/>
        </w:rPr>
        <w:t>深圳市有方科技股份有限公司（以下简称“公司”）于</w:t>
      </w:r>
      <w:r w:rsidR="00EB6761">
        <w:rPr>
          <w:rFonts w:asciiTheme="minorEastAsia" w:eastAsiaTheme="minorEastAsia" w:hAnsiTheme="minorEastAsia"/>
          <w:sz w:val="28"/>
          <w:szCs w:val="28"/>
        </w:rPr>
        <w:t>2025</w:t>
      </w:r>
      <w:r w:rsidRPr="00436B85">
        <w:rPr>
          <w:rFonts w:asciiTheme="minorEastAsia" w:eastAsiaTheme="minorEastAsia" w:hAnsiTheme="minorEastAsia"/>
          <w:sz w:val="28"/>
          <w:szCs w:val="28"/>
        </w:rPr>
        <w:t>年10月</w:t>
      </w:r>
      <w:r w:rsidR="00EB6761">
        <w:rPr>
          <w:rFonts w:asciiTheme="minorEastAsia" w:eastAsiaTheme="minorEastAsia" w:hAnsiTheme="minorEastAsia"/>
          <w:sz w:val="28"/>
          <w:szCs w:val="28"/>
        </w:rPr>
        <w:t>29</w:t>
      </w:r>
      <w:r w:rsidRPr="00436B85">
        <w:rPr>
          <w:rFonts w:asciiTheme="minorEastAsia" w:eastAsiaTheme="minorEastAsia" w:hAnsiTheme="minorEastAsia"/>
          <w:sz w:val="28"/>
          <w:szCs w:val="28"/>
        </w:rPr>
        <w:t>日召开第</w:t>
      </w:r>
      <w:r w:rsidR="00EB6761">
        <w:rPr>
          <w:rFonts w:asciiTheme="minorEastAsia" w:eastAsiaTheme="minorEastAsia" w:hAnsiTheme="minorEastAsia" w:hint="eastAsia"/>
          <w:sz w:val="28"/>
          <w:szCs w:val="28"/>
        </w:rPr>
        <w:t>四</w:t>
      </w:r>
      <w:r w:rsidRPr="00436B85">
        <w:rPr>
          <w:rFonts w:asciiTheme="minorEastAsia" w:eastAsiaTheme="minorEastAsia" w:hAnsiTheme="minorEastAsia"/>
          <w:sz w:val="28"/>
          <w:szCs w:val="28"/>
        </w:rPr>
        <w:t>届董事会第</w:t>
      </w:r>
      <w:r w:rsidR="00021770">
        <w:rPr>
          <w:rFonts w:asciiTheme="minorEastAsia" w:eastAsiaTheme="minorEastAsia" w:hAnsiTheme="minorEastAsia" w:hint="eastAsia"/>
          <w:sz w:val="28"/>
          <w:szCs w:val="28"/>
        </w:rPr>
        <w:t>十</w:t>
      </w:r>
      <w:r w:rsidRPr="00436B85">
        <w:rPr>
          <w:rFonts w:asciiTheme="minorEastAsia" w:eastAsiaTheme="minorEastAsia" w:hAnsiTheme="minorEastAsia"/>
          <w:sz w:val="28"/>
          <w:szCs w:val="28"/>
        </w:rPr>
        <w:t>次会议、第</w:t>
      </w:r>
      <w:r w:rsidR="00EB6761">
        <w:rPr>
          <w:rFonts w:asciiTheme="minorEastAsia" w:eastAsiaTheme="minorEastAsia" w:hAnsiTheme="minorEastAsia" w:hint="eastAsia"/>
          <w:sz w:val="28"/>
          <w:szCs w:val="28"/>
        </w:rPr>
        <w:t>四</w:t>
      </w:r>
      <w:r w:rsidRPr="00436B85">
        <w:rPr>
          <w:rFonts w:asciiTheme="minorEastAsia" w:eastAsiaTheme="minorEastAsia" w:hAnsiTheme="minorEastAsia"/>
          <w:sz w:val="28"/>
          <w:szCs w:val="28"/>
        </w:rPr>
        <w:t>届监事会第</w:t>
      </w:r>
      <w:r w:rsidR="00021770">
        <w:rPr>
          <w:rFonts w:asciiTheme="minorEastAsia" w:eastAsiaTheme="minorEastAsia" w:hAnsiTheme="minorEastAsia" w:hint="eastAsia"/>
          <w:sz w:val="28"/>
          <w:szCs w:val="28"/>
        </w:rPr>
        <w:t>六</w:t>
      </w:r>
      <w:r w:rsidRPr="00436B85">
        <w:rPr>
          <w:rFonts w:asciiTheme="minorEastAsia" w:eastAsiaTheme="minorEastAsia" w:hAnsiTheme="minorEastAsia"/>
          <w:sz w:val="28"/>
          <w:szCs w:val="28"/>
        </w:rPr>
        <w:t>次会议审议通过</w:t>
      </w:r>
      <w:r w:rsidRPr="00436B85">
        <w:rPr>
          <w:rFonts w:asciiTheme="minorEastAsia" w:eastAsiaTheme="minorEastAsia" w:hAnsiTheme="minorEastAsia" w:hint="eastAsia"/>
          <w:sz w:val="28"/>
          <w:szCs w:val="28"/>
        </w:rPr>
        <w:t>《关于续聘会计师事务所的议案》</w:t>
      </w:r>
      <w:r w:rsidRPr="00436B85">
        <w:rPr>
          <w:rFonts w:asciiTheme="minorEastAsia" w:eastAsiaTheme="minorEastAsia" w:hAnsiTheme="minorEastAsia"/>
          <w:sz w:val="28"/>
          <w:szCs w:val="28"/>
        </w:rPr>
        <w:t>，</w:t>
      </w:r>
      <w:r>
        <w:rPr>
          <w:rFonts w:asciiTheme="minorEastAsia" w:eastAsiaTheme="minorEastAsia" w:hAnsiTheme="minorEastAsia" w:hint="eastAsia"/>
          <w:sz w:val="28"/>
          <w:szCs w:val="28"/>
        </w:rPr>
        <w:t>拟</w:t>
      </w:r>
      <w:r w:rsidRPr="00436B85">
        <w:rPr>
          <w:rFonts w:asciiTheme="minorEastAsia" w:eastAsiaTheme="minorEastAsia" w:hAnsiTheme="minorEastAsia"/>
          <w:sz w:val="28"/>
          <w:szCs w:val="28"/>
        </w:rPr>
        <w:t>续聘</w:t>
      </w:r>
      <w:r w:rsidR="00EB6761">
        <w:rPr>
          <w:rFonts w:asciiTheme="minorEastAsia" w:eastAsiaTheme="minorEastAsia" w:hAnsiTheme="minorEastAsia" w:hint="eastAsia"/>
          <w:sz w:val="28"/>
          <w:szCs w:val="28"/>
        </w:rPr>
        <w:t>立信中联</w:t>
      </w:r>
      <w:r w:rsidRPr="00436B85">
        <w:rPr>
          <w:rFonts w:asciiTheme="minorEastAsia" w:eastAsiaTheme="minorEastAsia" w:hAnsiTheme="minorEastAsia"/>
          <w:sz w:val="28"/>
          <w:szCs w:val="28"/>
        </w:rPr>
        <w:t>会计师事务所（特殊普通合伙）为公司</w:t>
      </w:r>
      <w:r w:rsidR="00EB6761">
        <w:rPr>
          <w:rFonts w:asciiTheme="minorEastAsia" w:eastAsiaTheme="minorEastAsia" w:hAnsiTheme="minorEastAsia"/>
          <w:sz w:val="28"/>
          <w:szCs w:val="28"/>
        </w:rPr>
        <w:t>2025</w:t>
      </w:r>
      <w:r w:rsidRPr="00436B85">
        <w:rPr>
          <w:rFonts w:asciiTheme="minorEastAsia" w:eastAsiaTheme="minorEastAsia" w:hAnsiTheme="minorEastAsia"/>
          <w:sz w:val="28"/>
          <w:szCs w:val="28"/>
        </w:rPr>
        <w:t>年度审计机构</w:t>
      </w:r>
      <w:r>
        <w:rPr>
          <w:rFonts w:asciiTheme="minorEastAsia" w:eastAsiaTheme="minorEastAsia" w:hAnsiTheme="minorEastAsia" w:hint="eastAsia"/>
          <w:sz w:val="28"/>
          <w:szCs w:val="28"/>
        </w:rPr>
        <w:t>，</w:t>
      </w:r>
      <w:r w:rsidRPr="00436B85">
        <w:rPr>
          <w:rFonts w:asciiTheme="minorEastAsia" w:eastAsiaTheme="minorEastAsia" w:hAnsiTheme="minorEastAsia"/>
          <w:sz w:val="28"/>
          <w:szCs w:val="28"/>
        </w:rPr>
        <w:t>该议案尚需提交公司</w:t>
      </w:r>
      <w:r w:rsidR="00EB6761">
        <w:rPr>
          <w:rFonts w:asciiTheme="minorEastAsia" w:eastAsiaTheme="minorEastAsia" w:hAnsiTheme="minorEastAsia"/>
          <w:sz w:val="28"/>
          <w:szCs w:val="28"/>
        </w:rPr>
        <w:t>2025</w:t>
      </w:r>
      <w:r w:rsidRPr="00436B85">
        <w:rPr>
          <w:rFonts w:asciiTheme="minorEastAsia" w:eastAsiaTheme="minorEastAsia" w:hAnsiTheme="minorEastAsia"/>
          <w:sz w:val="28"/>
          <w:szCs w:val="28"/>
        </w:rPr>
        <w:t>年第</w:t>
      </w:r>
      <w:r w:rsidR="00EB6761">
        <w:rPr>
          <w:rFonts w:asciiTheme="minorEastAsia" w:eastAsiaTheme="minorEastAsia" w:hAnsiTheme="minorEastAsia" w:hint="eastAsia"/>
          <w:sz w:val="28"/>
          <w:szCs w:val="28"/>
        </w:rPr>
        <w:t>三</w:t>
      </w:r>
      <w:r w:rsidRPr="00436B85">
        <w:rPr>
          <w:rFonts w:asciiTheme="minorEastAsia" w:eastAsiaTheme="minorEastAsia" w:hAnsiTheme="minorEastAsia"/>
          <w:sz w:val="28"/>
          <w:szCs w:val="28"/>
        </w:rPr>
        <w:t>次临时股东大会审议。现将相关事项公告如下：</w:t>
      </w:r>
    </w:p>
    <w:p w14:paraId="0DE76B06" w14:textId="77777777" w:rsidR="00184B26" w:rsidRPr="00C5105D" w:rsidRDefault="00184B26" w:rsidP="00184B26">
      <w:pPr>
        <w:adjustRightInd w:val="0"/>
        <w:snapToGrid w:val="0"/>
        <w:spacing w:line="360" w:lineRule="auto"/>
        <w:ind w:firstLineChars="200" w:firstLine="560"/>
        <w:rPr>
          <w:rFonts w:asciiTheme="minorEastAsia" w:eastAsiaTheme="minorEastAsia" w:hAnsiTheme="minorEastAsia"/>
          <w:sz w:val="28"/>
          <w:szCs w:val="28"/>
        </w:rPr>
      </w:pPr>
    </w:p>
    <w:p w14:paraId="0201730A" w14:textId="77777777" w:rsidR="00184B26" w:rsidRPr="00C5105D" w:rsidRDefault="00184B26" w:rsidP="00184B26">
      <w:pPr>
        <w:adjustRightInd w:val="0"/>
        <w:snapToGrid w:val="0"/>
        <w:spacing w:line="360" w:lineRule="auto"/>
        <w:rPr>
          <w:rFonts w:asciiTheme="minorEastAsia" w:eastAsiaTheme="minorEastAsia" w:hAnsiTheme="minorEastAsia"/>
          <w:b/>
          <w:sz w:val="28"/>
          <w:szCs w:val="28"/>
        </w:rPr>
      </w:pPr>
      <w:r w:rsidRPr="00C5105D">
        <w:rPr>
          <w:rFonts w:asciiTheme="minorEastAsia" w:eastAsiaTheme="minorEastAsia" w:hAnsiTheme="minorEastAsia" w:hint="eastAsia"/>
          <w:sz w:val="28"/>
          <w:szCs w:val="28"/>
        </w:rPr>
        <w:t xml:space="preserve">    </w:t>
      </w:r>
      <w:r w:rsidRPr="00C5105D">
        <w:rPr>
          <w:rFonts w:asciiTheme="minorEastAsia" w:eastAsiaTheme="minorEastAsia" w:hAnsiTheme="minorEastAsia" w:hint="eastAsia"/>
          <w:b/>
          <w:sz w:val="28"/>
          <w:szCs w:val="28"/>
        </w:rPr>
        <w:t>一、拟聘任会计师事务所的基本情况</w:t>
      </w:r>
    </w:p>
    <w:p w14:paraId="0CA70068" w14:textId="77777777" w:rsidR="00184B26" w:rsidRPr="00C5105D" w:rsidRDefault="00184B26"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C5105D">
        <w:rPr>
          <w:rFonts w:asciiTheme="minorEastAsia" w:eastAsiaTheme="minorEastAsia" w:hAnsiTheme="minorEastAsia" w:hint="eastAsia"/>
          <w:sz w:val="28"/>
          <w:szCs w:val="28"/>
        </w:rPr>
        <w:t>（一）机构信息</w:t>
      </w:r>
    </w:p>
    <w:p w14:paraId="2E074F68" w14:textId="77777777" w:rsidR="004C111E" w:rsidRDefault="00184B26"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C5105D">
        <w:rPr>
          <w:rFonts w:asciiTheme="minorEastAsia" w:eastAsiaTheme="minorEastAsia" w:hAnsiTheme="minorEastAsia" w:hint="eastAsia"/>
          <w:sz w:val="28"/>
          <w:szCs w:val="28"/>
        </w:rPr>
        <w:t>1.基本信息</w:t>
      </w:r>
    </w:p>
    <w:p w14:paraId="3A41EABC" w14:textId="4B431B0E" w:rsidR="004C111E" w:rsidRPr="004C111E" w:rsidRDefault="004C111E"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4C111E">
        <w:rPr>
          <w:rFonts w:asciiTheme="minorEastAsia" w:eastAsiaTheme="minorEastAsia" w:hAnsiTheme="minorEastAsia" w:hint="eastAsia"/>
          <w:sz w:val="28"/>
          <w:szCs w:val="28"/>
        </w:rPr>
        <w:t>名称：</w:t>
      </w:r>
      <w:r w:rsidR="00EB6761">
        <w:rPr>
          <w:rFonts w:asciiTheme="minorEastAsia" w:eastAsiaTheme="minorEastAsia" w:hAnsiTheme="minorEastAsia" w:hint="eastAsia"/>
          <w:sz w:val="28"/>
          <w:szCs w:val="28"/>
        </w:rPr>
        <w:t>立信中联</w:t>
      </w:r>
      <w:r w:rsidRPr="004C111E">
        <w:rPr>
          <w:rFonts w:asciiTheme="minorEastAsia" w:eastAsiaTheme="minorEastAsia" w:hAnsiTheme="minorEastAsia" w:hint="eastAsia"/>
          <w:sz w:val="28"/>
          <w:szCs w:val="28"/>
        </w:rPr>
        <w:t>会计师事务所（特殊普通合伙）</w:t>
      </w:r>
    </w:p>
    <w:p w14:paraId="0DD6FB40" w14:textId="27F3CACC" w:rsidR="004C111E" w:rsidRPr="004C111E" w:rsidRDefault="004C111E"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4C111E">
        <w:rPr>
          <w:rFonts w:asciiTheme="minorEastAsia" w:eastAsiaTheme="minorEastAsia" w:hAnsiTheme="minorEastAsia" w:hint="eastAsia"/>
          <w:sz w:val="28"/>
          <w:szCs w:val="28"/>
        </w:rPr>
        <w:t>成立日期：201</w:t>
      </w:r>
      <w:r w:rsidR="00EB6761">
        <w:rPr>
          <w:rFonts w:asciiTheme="minorEastAsia" w:eastAsiaTheme="minorEastAsia" w:hAnsiTheme="minorEastAsia"/>
          <w:sz w:val="28"/>
          <w:szCs w:val="28"/>
        </w:rPr>
        <w:t>3</w:t>
      </w:r>
      <w:r w:rsidRPr="004C111E">
        <w:rPr>
          <w:rFonts w:asciiTheme="minorEastAsia" w:eastAsiaTheme="minorEastAsia" w:hAnsiTheme="minorEastAsia" w:hint="eastAsia"/>
          <w:sz w:val="28"/>
          <w:szCs w:val="28"/>
        </w:rPr>
        <w:t>年</w:t>
      </w:r>
      <w:r w:rsidR="00EB6761">
        <w:rPr>
          <w:rFonts w:asciiTheme="minorEastAsia" w:eastAsiaTheme="minorEastAsia" w:hAnsiTheme="minorEastAsia"/>
          <w:sz w:val="28"/>
          <w:szCs w:val="28"/>
        </w:rPr>
        <w:t>10</w:t>
      </w:r>
      <w:r w:rsidRPr="004C111E">
        <w:rPr>
          <w:rFonts w:asciiTheme="minorEastAsia" w:eastAsiaTheme="minorEastAsia" w:hAnsiTheme="minorEastAsia" w:hint="eastAsia"/>
          <w:sz w:val="28"/>
          <w:szCs w:val="28"/>
        </w:rPr>
        <w:t>月</w:t>
      </w:r>
      <w:r w:rsidR="00EB6761">
        <w:rPr>
          <w:rFonts w:asciiTheme="minorEastAsia" w:eastAsiaTheme="minorEastAsia" w:hAnsiTheme="minorEastAsia"/>
          <w:sz w:val="28"/>
          <w:szCs w:val="28"/>
        </w:rPr>
        <w:t>31</w:t>
      </w:r>
      <w:r w:rsidRPr="004C111E">
        <w:rPr>
          <w:rFonts w:asciiTheme="minorEastAsia" w:eastAsiaTheme="minorEastAsia" w:hAnsiTheme="minorEastAsia" w:hint="eastAsia"/>
          <w:sz w:val="28"/>
          <w:szCs w:val="28"/>
        </w:rPr>
        <w:t>日</w:t>
      </w:r>
      <w:r w:rsidR="00EB6761" w:rsidRPr="00EB6761">
        <w:rPr>
          <w:rFonts w:asciiTheme="minorEastAsia" w:eastAsiaTheme="minorEastAsia" w:hAnsiTheme="minorEastAsia" w:hint="eastAsia"/>
          <w:sz w:val="28"/>
          <w:szCs w:val="28"/>
        </w:rPr>
        <w:t>（由立信中联闽都会计师事务所有限公司转制设立）</w:t>
      </w:r>
    </w:p>
    <w:p w14:paraId="0B718EA2" w14:textId="103B32E1" w:rsidR="004C111E" w:rsidRPr="004C111E" w:rsidRDefault="004C111E"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4C111E">
        <w:rPr>
          <w:rFonts w:asciiTheme="minorEastAsia" w:eastAsiaTheme="minorEastAsia" w:hAnsiTheme="minorEastAsia" w:hint="eastAsia"/>
          <w:sz w:val="28"/>
          <w:szCs w:val="28"/>
        </w:rPr>
        <w:t>组织形式：特殊普通合伙</w:t>
      </w:r>
      <w:r w:rsidR="00EB6761" w:rsidRPr="00EB6761">
        <w:rPr>
          <w:rFonts w:asciiTheme="minorEastAsia" w:eastAsiaTheme="minorEastAsia" w:hAnsiTheme="minorEastAsia" w:hint="eastAsia"/>
          <w:sz w:val="28"/>
          <w:szCs w:val="28"/>
        </w:rPr>
        <w:t>会计师事务所</w:t>
      </w:r>
    </w:p>
    <w:p w14:paraId="1E79A22A" w14:textId="710BA850" w:rsidR="004C111E" w:rsidRPr="004C111E" w:rsidRDefault="004C111E"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4C111E">
        <w:rPr>
          <w:rFonts w:asciiTheme="minorEastAsia" w:eastAsiaTheme="minorEastAsia" w:hAnsiTheme="minorEastAsia" w:hint="eastAsia"/>
          <w:sz w:val="28"/>
          <w:szCs w:val="28"/>
        </w:rPr>
        <w:lastRenderedPageBreak/>
        <w:t>注册地址：</w:t>
      </w:r>
      <w:r w:rsidR="00EB6761" w:rsidRPr="00EB6761">
        <w:rPr>
          <w:rFonts w:asciiTheme="minorEastAsia" w:eastAsiaTheme="minorEastAsia" w:hAnsiTheme="minorEastAsia" w:hint="eastAsia"/>
          <w:sz w:val="28"/>
          <w:szCs w:val="28"/>
        </w:rPr>
        <w:t>天津自贸试验区(东疆保税港区)亚洲路6865号金融贸易中心北区1-1-2205-1</w:t>
      </w:r>
    </w:p>
    <w:p w14:paraId="5AF754CE" w14:textId="6D6B1757" w:rsidR="004C111E" w:rsidRPr="004C111E" w:rsidRDefault="004C111E"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4C111E">
        <w:rPr>
          <w:rFonts w:asciiTheme="minorEastAsia" w:eastAsiaTheme="minorEastAsia" w:hAnsiTheme="minorEastAsia" w:hint="eastAsia"/>
          <w:sz w:val="28"/>
          <w:szCs w:val="28"/>
        </w:rPr>
        <w:t>首席合伙人：</w:t>
      </w:r>
      <w:r w:rsidR="00EB6761" w:rsidRPr="00EB6761">
        <w:rPr>
          <w:rFonts w:asciiTheme="minorEastAsia" w:eastAsiaTheme="minorEastAsia" w:hAnsiTheme="minorEastAsia" w:hint="eastAsia"/>
          <w:sz w:val="28"/>
          <w:szCs w:val="28"/>
        </w:rPr>
        <w:t>邓超</w:t>
      </w:r>
    </w:p>
    <w:p w14:paraId="64FFDE62" w14:textId="09D07BA5" w:rsidR="00EB6761" w:rsidRPr="00EB6761" w:rsidRDefault="00EB6761"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EB6761">
        <w:rPr>
          <w:rFonts w:asciiTheme="minorEastAsia" w:eastAsiaTheme="minorEastAsia" w:hAnsiTheme="minorEastAsia" w:hint="eastAsia"/>
          <w:sz w:val="28"/>
          <w:szCs w:val="28"/>
        </w:rPr>
        <w:t>截</w:t>
      </w:r>
      <w:r w:rsidR="0000336C">
        <w:rPr>
          <w:rFonts w:asciiTheme="minorEastAsia" w:eastAsiaTheme="minorEastAsia" w:hAnsiTheme="minorEastAsia" w:hint="eastAsia"/>
          <w:sz w:val="28"/>
          <w:szCs w:val="28"/>
        </w:rPr>
        <w:t>至</w:t>
      </w:r>
      <w:r w:rsidRPr="00EB6761">
        <w:rPr>
          <w:rFonts w:asciiTheme="minorEastAsia" w:eastAsiaTheme="minorEastAsia" w:hAnsiTheme="minorEastAsia" w:hint="eastAsia"/>
          <w:sz w:val="28"/>
          <w:szCs w:val="28"/>
        </w:rPr>
        <w:t>2024年12月31日，</w:t>
      </w:r>
      <w:r w:rsidR="0000336C">
        <w:rPr>
          <w:rFonts w:asciiTheme="minorEastAsia" w:eastAsiaTheme="minorEastAsia" w:hAnsiTheme="minorEastAsia" w:hint="eastAsia"/>
          <w:sz w:val="28"/>
          <w:szCs w:val="28"/>
        </w:rPr>
        <w:t>立信中联拥有</w:t>
      </w:r>
      <w:r w:rsidRPr="00EB6761">
        <w:rPr>
          <w:rFonts w:asciiTheme="minorEastAsia" w:eastAsiaTheme="minorEastAsia" w:hAnsiTheme="minorEastAsia" w:hint="eastAsia"/>
          <w:sz w:val="28"/>
          <w:szCs w:val="28"/>
        </w:rPr>
        <w:t>合伙人48人，注册会计师287人</w:t>
      </w:r>
      <w:r w:rsidR="0000336C">
        <w:rPr>
          <w:rFonts w:asciiTheme="minorEastAsia" w:eastAsiaTheme="minorEastAsia" w:hAnsiTheme="minorEastAsia" w:hint="eastAsia"/>
          <w:sz w:val="28"/>
          <w:szCs w:val="28"/>
        </w:rPr>
        <w:t>，</w:t>
      </w:r>
      <w:r w:rsidRPr="00EB6761">
        <w:rPr>
          <w:rFonts w:asciiTheme="minorEastAsia" w:eastAsiaTheme="minorEastAsia" w:hAnsiTheme="minorEastAsia" w:hint="eastAsia"/>
          <w:sz w:val="28"/>
          <w:szCs w:val="28"/>
        </w:rPr>
        <w:t>签署过证券服务业务审计报告的注册会计师人数137人。</w:t>
      </w:r>
    </w:p>
    <w:p w14:paraId="1967D355" w14:textId="37D19BF6" w:rsidR="00070EB6" w:rsidRPr="005750EE" w:rsidRDefault="00EB6761"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EB6761">
        <w:rPr>
          <w:rFonts w:asciiTheme="minorEastAsia" w:eastAsiaTheme="minorEastAsia" w:hAnsiTheme="minorEastAsia" w:hint="eastAsia"/>
          <w:sz w:val="28"/>
          <w:szCs w:val="28"/>
        </w:rPr>
        <w:t>2024年度</w:t>
      </w:r>
      <w:r w:rsidR="0000336C">
        <w:rPr>
          <w:rFonts w:asciiTheme="minorEastAsia" w:eastAsiaTheme="minorEastAsia" w:hAnsiTheme="minorEastAsia" w:hint="eastAsia"/>
          <w:sz w:val="28"/>
          <w:szCs w:val="28"/>
        </w:rPr>
        <w:t>立信中联</w:t>
      </w:r>
      <w:r w:rsidRPr="00EB6761">
        <w:rPr>
          <w:rFonts w:asciiTheme="minorEastAsia" w:eastAsiaTheme="minorEastAsia" w:hAnsiTheme="minorEastAsia" w:hint="eastAsia"/>
          <w:sz w:val="28"/>
          <w:szCs w:val="28"/>
        </w:rPr>
        <w:t>经审计的收入总额为31,555.40万元，审计业务收入为25,092.21万元，证券业务收入为9,972.20万元。2024年度，上市公司审计客户家数28家，收费总额2,438.00万元，涉及的主要行业包括制造业，房地产业，信息传输、软件和信息技术服务业，租赁和商务服务业，电力、热力、燃气及水生产和供应业等。</w:t>
      </w:r>
    </w:p>
    <w:p w14:paraId="4405B3FF" w14:textId="1FDC4159" w:rsidR="004C111E" w:rsidRPr="005750EE" w:rsidRDefault="00184B26"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5750EE">
        <w:rPr>
          <w:rFonts w:asciiTheme="minorEastAsia" w:eastAsiaTheme="minorEastAsia" w:hAnsiTheme="minorEastAsia" w:hint="eastAsia"/>
          <w:sz w:val="28"/>
          <w:szCs w:val="28"/>
        </w:rPr>
        <w:t>2.投资者保护能力</w:t>
      </w:r>
    </w:p>
    <w:p w14:paraId="406EEDCA" w14:textId="1E242689" w:rsidR="00070EB6" w:rsidRPr="005750EE" w:rsidRDefault="00EB6761"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EB6761">
        <w:rPr>
          <w:rFonts w:asciiTheme="minorEastAsia" w:eastAsiaTheme="minorEastAsia" w:hAnsiTheme="minorEastAsia" w:hint="eastAsia"/>
          <w:sz w:val="28"/>
          <w:szCs w:val="28"/>
        </w:rPr>
        <w:t>立信中联根据有关规定投保注册会计师职业责任保险，累计赔偿限额6,000万元，近三年不存在因执业行为在相关民事诉讼中承担民事责任的情况。</w:t>
      </w:r>
    </w:p>
    <w:p w14:paraId="723B498A" w14:textId="0A6F7FFB" w:rsidR="00184B26" w:rsidRPr="005750EE" w:rsidRDefault="00184B26"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5750EE">
        <w:rPr>
          <w:rFonts w:asciiTheme="minorEastAsia" w:eastAsiaTheme="minorEastAsia" w:hAnsiTheme="minorEastAsia" w:hint="eastAsia"/>
          <w:sz w:val="28"/>
          <w:szCs w:val="28"/>
        </w:rPr>
        <w:t>3.诚信记录</w:t>
      </w:r>
    </w:p>
    <w:p w14:paraId="355BFC7C" w14:textId="1B20B321" w:rsidR="004E54EE" w:rsidRPr="005750EE" w:rsidRDefault="00EB6761" w:rsidP="00D12DCA">
      <w:pPr>
        <w:adjustRightInd w:val="0"/>
        <w:snapToGrid w:val="0"/>
        <w:spacing w:beforeLines="50" w:before="156" w:line="360" w:lineRule="auto"/>
        <w:ind w:firstLineChars="200" w:firstLine="560"/>
        <w:rPr>
          <w:rFonts w:asciiTheme="minorEastAsia" w:eastAsiaTheme="minorEastAsia" w:hAnsiTheme="minorEastAsia"/>
          <w:sz w:val="28"/>
          <w:szCs w:val="28"/>
        </w:rPr>
      </w:pPr>
      <w:r w:rsidRPr="00EB6761">
        <w:rPr>
          <w:rFonts w:asciiTheme="minorEastAsia" w:eastAsiaTheme="minorEastAsia" w:hAnsiTheme="minorEastAsia" w:hint="eastAsia"/>
          <w:sz w:val="28"/>
          <w:szCs w:val="28"/>
        </w:rPr>
        <w:t>立信中联近三年（2022年至今）因执业行为受到刑事处罚0次、行政处罚2次、行政监管措施4次、自律监管措施1次、纪律处分0次。14名从业人员近三年（2022年至今）因执业行为受到刑事处罚0次、行政处罚2次、行政监管措施9次、自律监管措施1次、纪律处分0次。</w:t>
      </w:r>
    </w:p>
    <w:p w14:paraId="6781155D" w14:textId="00F9F53A" w:rsidR="00184B26" w:rsidRPr="005750EE" w:rsidRDefault="00184B26" w:rsidP="00D12DCA">
      <w:pPr>
        <w:adjustRightInd w:val="0"/>
        <w:snapToGrid w:val="0"/>
        <w:spacing w:before="50" w:line="360" w:lineRule="auto"/>
        <w:ind w:firstLineChars="200" w:firstLine="560"/>
        <w:rPr>
          <w:rFonts w:asciiTheme="minorEastAsia" w:eastAsiaTheme="minorEastAsia" w:hAnsiTheme="minorEastAsia"/>
          <w:sz w:val="28"/>
          <w:szCs w:val="28"/>
        </w:rPr>
      </w:pPr>
      <w:r w:rsidRPr="005750EE">
        <w:rPr>
          <w:rFonts w:asciiTheme="minorEastAsia" w:eastAsiaTheme="minorEastAsia" w:hAnsiTheme="minorEastAsia" w:hint="eastAsia"/>
          <w:sz w:val="28"/>
          <w:szCs w:val="28"/>
        </w:rPr>
        <w:t>（二）项目</w:t>
      </w:r>
      <w:r w:rsidR="004E54EE" w:rsidRPr="005750EE">
        <w:rPr>
          <w:rFonts w:asciiTheme="minorEastAsia" w:eastAsiaTheme="minorEastAsia" w:hAnsiTheme="minorEastAsia" w:hint="eastAsia"/>
          <w:sz w:val="28"/>
          <w:szCs w:val="28"/>
        </w:rPr>
        <w:t>成员</w:t>
      </w:r>
      <w:r w:rsidRPr="005750EE">
        <w:rPr>
          <w:rFonts w:asciiTheme="minorEastAsia" w:eastAsiaTheme="minorEastAsia" w:hAnsiTheme="minorEastAsia" w:hint="eastAsia"/>
          <w:sz w:val="28"/>
          <w:szCs w:val="28"/>
        </w:rPr>
        <w:t>信息</w:t>
      </w:r>
    </w:p>
    <w:p w14:paraId="26E02E0E" w14:textId="77777777" w:rsidR="00EB6761" w:rsidRPr="00EB6761" w:rsidRDefault="00EB6761" w:rsidP="00D12DCA">
      <w:pPr>
        <w:adjustRightInd w:val="0"/>
        <w:snapToGrid w:val="0"/>
        <w:spacing w:before="50" w:line="360" w:lineRule="auto"/>
        <w:ind w:firstLineChars="200" w:firstLine="560"/>
        <w:rPr>
          <w:rFonts w:asciiTheme="minorEastAsia" w:eastAsiaTheme="minorEastAsia" w:hAnsiTheme="minorEastAsia"/>
          <w:sz w:val="28"/>
          <w:szCs w:val="28"/>
        </w:rPr>
      </w:pPr>
      <w:r w:rsidRPr="00EB6761">
        <w:rPr>
          <w:rFonts w:asciiTheme="minorEastAsia" w:eastAsiaTheme="minorEastAsia" w:hAnsiTheme="minorEastAsia" w:hint="eastAsia"/>
          <w:sz w:val="28"/>
          <w:szCs w:val="28"/>
        </w:rPr>
        <w:t>项目合伙人及签字注册会计师：曹玮，2012年取得注册会计师执业资格，2004年开始从事审计业务，2018年开始在该所执业，2018</w:t>
      </w:r>
      <w:r w:rsidRPr="00EB6761">
        <w:rPr>
          <w:rFonts w:asciiTheme="minorEastAsia" w:eastAsiaTheme="minorEastAsia" w:hAnsiTheme="minorEastAsia" w:hint="eastAsia"/>
          <w:sz w:val="28"/>
          <w:szCs w:val="28"/>
        </w:rPr>
        <w:lastRenderedPageBreak/>
        <w:t>年开始从事上市公司审计业务，2024年开始为本公司提供审计服务。近三年签署和复核过多家上市公司审计报告，具有丰富的证券审计及咨询服务经验。</w:t>
      </w:r>
    </w:p>
    <w:p w14:paraId="0153A6D5" w14:textId="77777777" w:rsidR="00EB6761" w:rsidRPr="00EB6761" w:rsidRDefault="00EB6761" w:rsidP="00D12DCA">
      <w:pPr>
        <w:adjustRightInd w:val="0"/>
        <w:snapToGrid w:val="0"/>
        <w:spacing w:before="50" w:line="360" w:lineRule="auto"/>
        <w:ind w:firstLineChars="200" w:firstLine="560"/>
        <w:rPr>
          <w:rFonts w:asciiTheme="minorEastAsia" w:eastAsiaTheme="minorEastAsia" w:hAnsiTheme="minorEastAsia"/>
          <w:sz w:val="28"/>
          <w:szCs w:val="28"/>
        </w:rPr>
      </w:pPr>
      <w:r w:rsidRPr="00EB6761">
        <w:rPr>
          <w:rFonts w:asciiTheme="minorEastAsia" w:eastAsiaTheme="minorEastAsia" w:hAnsiTheme="minorEastAsia" w:hint="eastAsia"/>
          <w:sz w:val="28"/>
          <w:szCs w:val="28"/>
        </w:rPr>
        <w:t>项目签字注册会计师：李民聪，2015年成为注册会计师，2011年开始从事上市公司审计业务，2024年开始在立信中联执业，从2024年开始为公司提供审计服务。近三年服务过多家上市公司审计业务，具备相应专业胜任能力。</w:t>
      </w:r>
    </w:p>
    <w:p w14:paraId="474A9C9A" w14:textId="0E6B62AD" w:rsidR="00184B26" w:rsidRPr="005750EE" w:rsidRDefault="00EB6761" w:rsidP="00D12DCA">
      <w:pPr>
        <w:adjustRightInd w:val="0"/>
        <w:snapToGrid w:val="0"/>
        <w:spacing w:before="50" w:line="360" w:lineRule="auto"/>
        <w:ind w:firstLineChars="200" w:firstLine="560"/>
        <w:rPr>
          <w:rFonts w:asciiTheme="minorEastAsia" w:eastAsiaTheme="minorEastAsia" w:hAnsiTheme="minorEastAsia"/>
          <w:sz w:val="28"/>
          <w:szCs w:val="28"/>
        </w:rPr>
      </w:pPr>
      <w:r w:rsidRPr="00EB6761">
        <w:rPr>
          <w:rFonts w:asciiTheme="minorEastAsia" w:eastAsiaTheme="minorEastAsia" w:hAnsiTheme="minorEastAsia" w:hint="eastAsia"/>
          <w:sz w:val="28"/>
          <w:szCs w:val="28"/>
        </w:rPr>
        <w:t>项目质量控制复核人：李金才，</w:t>
      </w:r>
      <w:r w:rsidR="00BB34EA">
        <w:rPr>
          <w:rFonts w:asciiTheme="minorEastAsia" w:eastAsiaTheme="minorEastAsia" w:hAnsiTheme="minorEastAsia" w:hint="eastAsia"/>
          <w:sz w:val="28"/>
          <w:szCs w:val="28"/>
        </w:rPr>
        <w:t>1996</w:t>
      </w:r>
      <w:r w:rsidRPr="00EB6761">
        <w:rPr>
          <w:rFonts w:asciiTheme="minorEastAsia" w:eastAsiaTheme="minorEastAsia" w:hAnsiTheme="minorEastAsia" w:hint="eastAsia"/>
          <w:sz w:val="28"/>
          <w:szCs w:val="28"/>
        </w:rPr>
        <w:t>年取得执业注册会计师资格，</w:t>
      </w:r>
      <w:r w:rsidR="00BB34EA">
        <w:rPr>
          <w:rFonts w:asciiTheme="minorEastAsia" w:eastAsiaTheme="minorEastAsia" w:hAnsiTheme="minorEastAsia" w:hint="eastAsia"/>
          <w:sz w:val="28"/>
          <w:szCs w:val="28"/>
        </w:rPr>
        <w:t>2010</w:t>
      </w:r>
      <w:r w:rsidRPr="00EB6761">
        <w:rPr>
          <w:rFonts w:asciiTheme="minorEastAsia" w:eastAsiaTheme="minorEastAsia" w:hAnsiTheme="minorEastAsia" w:hint="eastAsia"/>
          <w:sz w:val="28"/>
          <w:szCs w:val="28"/>
        </w:rPr>
        <w:t>年开始从事上市公司审计和复核工作，参与审计和复核过多家上市公司年报审计、新三板挂牌和年报审计等证券业务。</w:t>
      </w:r>
    </w:p>
    <w:p w14:paraId="62EE05A7" w14:textId="63E70DFA" w:rsidR="00376FEA" w:rsidRPr="005750EE" w:rsidRDefault="004E54EE" w:rsidP="00D12DCA">
      <w:pPr>
        <w:adjustRightInd w:val="0"/>
        <w:snapToGrid w:val="0"/>
        <w:spacing w:before="50" w:line="360" w:lineRule="auto"/>
        <w:ind w:firstLineChars="200" w:firstLine="560"/>
        <w:rPr>
          <w:rFonts w:asciiTheme="minorEastAsia" w:eastAsiaTheme="minorEastAsia" w:hAnsiTheme="minorEastAsia"/>
          <w:sz w:val="28"/>
          <w:szCs w:val="28"/>
        </w:rPr>
      </w:pPr>
      <w:r w:rsidRPr="005750EE">
        <w:rPr>
          <w:rFonts w:asciiTheme="minorEastAsia" w:eastAsiaTheme="minorEastAsia" w:hAnsiTheme="minorEastAsia" w:hint="eastAsia"/>
          <w:sz w:val="28"/>
          <w:szCs w:val="28"/>
        </w:rPr>
        <w:t>（三）</w:t>
      </w:r>
      <w:r w:rsidR="00184B26" w:rsidRPr="005750EE">
        <w:rPr>
          <w:rFonts w:asciiTheme="minorEastAsia" w:eastAsiaTheme="minorEastAsia" w:hAnsiTheme="minorEastAsia" w:hint="eastAsia"/>
          <w:sz w:val="28"/>
          <w:szCs w:val="28"/>
        </w:rPr>
        <w:t>审计收费</w:t>
      </w:r>
    </w:p>
    <w:p w14:paraId="14668F0F" w14:textId="5084AD10" w:rsidR="00184B26" w:rsidRPr="005750EE" w:rsidRDefault="00376FEA" w:rsidP="00D12DCA">
      <w:pPr>
        <w:adjustRightInd w:val="0"/>
        <w:snapToGrid w:val="0"/>
        <w:spacing w:before="50" w:line="360" w:lineRule="auto"/>
        <w:ind w:firstLineChars="200" w:firstLine="560"/>
        <w:rPr>
          <w:rFonts w:asciiTheme="minorEastAsia" w:eastAsiaTheme="minorEastAsia" w:hAnsiTheme="minorEastAsia"/>
          <w:sz w:val="28"/>
          <w:szCs w:val="28"/>
        </w:rPr>
      </w:pPr>
      <w:bookmarkStart w:id="0" w:name="_GoBack"/>
      <w:bookmarkEnd w:id="0"/>
      <w:r w:rsidRPr="005750EE">
        <w:rPr>
          <w:rFonts w:asciiTheme="minorEastAsia" w:eastAsiaTheme="minorEastAsia" w:hAnsiTheme="minorEastAsia" w:hint="eastAsia"/>
          <w:sz w:val="28"/>
          <w:szCs w:val="28"/>
        </w:rPr>
        <w:t>主要基于</w:t>
      </w:r>
      <w:r w:rsidR="00EB6761">
        <w:rPr>
          <w:rFonts w:asciiTheme="minorEastAsia" w:eastAsiaTheme="minorEastAsia" w:hAnsiTheme="minorEastAsia" w:hint="eastAsia"/>
          <w:sz w:val="28"/>
          <w:szCs w:val="28"/>
        </w:rPr>
        <w:t>立信中联</w:t>
      </w:r>
      <w:r w:rsidRPr="005750EE">
        <w:rPr>
          <w:rFonts w:asciiTheme="minorEastAsia" w:eastAsiaTheme="minorEastAsia" w:hAnsiTheme="minorEastAsia" w:hint="eastAsia"/>
          <w:sz w:val="28"/>
          <w:szCs w:val="28"/>
        </w:rPr>
        <w:t>提供专业服务所承担的责任和需投入专业技术的程度，综合考虑参与工作员工的经验和级别相应的收费率以及投入的工作时间等因素定价</w:t>
      </w:r>
      <w:r w:rsidRPr="00B94F35">
        <w:rPr>
          <w:rFonts w:asciiTheme="minorEastAsia" w:eastAsiaTheme="minorEastAsia" w:hAnsiTheme="minorEastAsia" w:hint="eastAsia"/>
          <w:sz w:val="28"/>
          <w:szCs w:val="28"/>
        </w:rPr>
        <w:t>。</w:t>
      </w:r>
      <w:r w:rsidR="00EB6761" w:rsidRPr="00B94F35">
        <w:rPr>
          <w:rFonts w:asciiTheme="minorEastAsia" w:eastAsiaTheme="minorEastAsia" w:hAnsiTheme="minorEastAsia" w:hint="eastAsia"/>
          <w:sz w:val="28"/>
          <w:szCs w:val="28"/>
        </w:rPr>
        <w:t>2025</w:t>
      </w:r>
      <w:r w:rsidRPr="00B94F35">
        <w:rPr>
          <w:rFonts w:asciiTheme="minorEastAsia" w:eastAsiaTheme="minorEastAsia" w:hAnsiTheme="minorEastAsia" w:hint="eastAsia"/>
          <w:sz w:val="28"/>
          <w:szCs w:val="28"/>
        </w:rPr>
        <w:t>年度审计费用预计为人民币</w:t>
      </w:r>
      <w:r w:rsidR="00B94F35" w:rsidRPr="00B94F35">
        <w:rPr>
          <w:rFonts w:asciiTheme="minorEastAsia" w:eastAsiaTheme="minorEastAsia" w:hAnsiTheme="minorEastAsia"/>
          <w:sz w:val="28"/>
          <w:szCs w:val="28"/>
        </w:rPr>
        <w:t>9</w:t>
      </w:r>
      <w:r w:rsidR="0042515D" w:rsidRPr="00B94F35">
        <w:rPr>
          <w:rFonts w:asciiTheme="minorEastAsia" w:eastAsiaTheme="minorEastAsia" w:hAnsiTheme="minorEastAsia"/>
          <w:sz w:val="28"/>
          <w:szCs w:val="28"/>
        </w:rPr>
        <w:t>0</w:t>
      </w:r>
      <w:r w:rsidRPr="00B94F35">
        <w:rPr>
          <w:rFonts w:asciiTheme="minorEastAsia" w:eastAsiaTheme="minorEastAsia" w:hAnsiTheme="minorEastAsia" w:hint="eastAsia"/>
          <w:sz w:val="28"/>
          <w:szCs w:val="28"/>
        </w:rPr>
        <w:t>万元，其中：年报</w:t>
      </w:r>
      <w:r w:rsidR="00A672CB" w:rsidRPr="00B94F35">
        <w:rPr>
          <w:rFonts w:asciiTheme="minorEastAsia" w:eastAsiaTheme="minorEastAsia" w:hAnsiTheme="minorEastAsia" w:hint="eastAsia"/>
          <w:sz w:val="28"/>
          <w:szCs w:val="28"/>
        </w:rPr>
        <w:t>财务</w:t>
      </w:r>
      <w:r w:rsidRPr="00B94F35">
        <w:rPr>
          <w:rFonts w:asciiTheme="minorEastAsia" w:eastAsiaTheme="minorEastAsia" w:hAnsiTheme="minorEastAsia" w:hint="eastAsia"/>
          <w:sz w:val="28"/>
          <w:szCs w:val="28"/>
        </w:rPr>
        <w:t>审计费用</w:t>
      </w:r>
      <w:r w:rsidR="00B94F35" w:rsidRPr="00B94F35">
        <w:rPr>
          <w:rFonts w:asciiTheme="minorEastAsia" w:eastAsiaTheme="minorEastAsia" w:hAnsiTheme="minorEastAsia"/>
          <w:sz w:val="28"/>
          <w:szCs w:val="28"/>
        </w:rPr>
        <w:t>75</w:t>
      </w:r>
      <w:r w:rsidRPr="00B94F35">
        <w:rPr>
          <w:rFonts w:asciiTheme="minorEastAsia" w:eastAsiaTheme="minorEastAsia" w:hAnsiTheme="minorEastAsia" w:hint="eastAsia"/>
          <w:sz w:val="28"/>
          <w:szCs w:val="28"/>
        </w:rPr>
        <w:t>万元，内控审计费用</w:t>
      </w:r>
      <w:r w:rsidR="00B94F35" w:rsidRPr="00B94F35">
        <w:rPr>
          <w:rFonts w:asciiTheme="minorEastAsia" w:eastAsiaTheme="minorEastAsia" w:hAnsiTheme="minorEastAsia"/>
          <w:sz w:val="28"/>
          <w:szCs w:val="28"/>
        </w:rPr>
        <w:t>15</w:t>
      </w:r>
      <w:r w:rsidRPr="00B94F35">
        <w:rPr>
          <w:rFonts w:asciiTheme="minorEastAsia" w:eastAsiaTheme="minorEastAsia" w:hAnsiTheme="minorEastAsia" w:hint="eastAsia"/>
          <w:sz w:val="28"/>
          <w:szCs w:val="28"/>
        </w:rPr>
        <w:t>万元。</w:t>
      </w:r>
      <w:r w:rsidR="00EB6761" w:rsidRPr="00B94F35">
        <w:rPr>
          <w:rFonts w:asciiTheme="minorEastAsia" w:eastAsiaTheme="minorEastAsia" w:hAnsiTheme="minorEastAsia" w:hint="eastAsia"/>
          <w:sz w:val="28"/>
          <w:szCs w:val="28"/>
        </w:rPr>
        <w:t>2024</w:t>
      </w:r>
      <w:r w:rsidRPr="00B94F35">
        <w:rPr>
          <w:rFonts w:asciiTheme="minorEastAsia" w:eastAsiaTheme="minorEastAsia" w:hAnsiTheme="minorEastAsia" w:hint="eastAsia"/>
          <w:sz w:val="28"/>
          <w:szCs w:val="28"/>
        </w:rPr>
        <w:t>年度审计费用为</w:t>
      </w:r>
      <w:r w:rsidR="00EB6761" w:rsidRPr="00B94F35">
        <w:rPr>
          <w:rFonts w:asciiTheme="minorEastAsia" w:eastAsiaTheme="minorEastAsia" w:hAnsiTheme="minorEastAsia"/>
          <w:sz w:val="28"/>
          <w:szCs w:val="28"/>
        </w:rPr>
        <w:t>75</w:t>
      </w:r>
      <w:r w:rsidRPr="00B94F35">
        <w:rPr>
          <w:rFonts w:asciiTheme="minorEastAsia" w:eastAsiaTheme="minorEastAsia" w:hAnsiTheme="minorEastAsia" w:hint="eastAsia"/>
          <w:sz w:val="28"/>
          <w:szCs w:val="28"/>
        </w:rPr>
        <w:t>万元，</w:t>
      </w:r>
      <w:r w:rsidR="00AC5F12" w:rsidRPr="00B94F35">
        <w:rPr>
          <w:rFonts w:asciiTheme="minorEastAsia" w:eastAsiaTheme="minorEastAsia" w:hAnsiTheme="minorEastAsia" w:hint="eastAsia"/>
          <w:sz w:val="28"/>
          <w:szCs w:val="28"/>
        </w:rPr>
        <w:t>由于公司业绩增长，业务量增大，审计的工作量增大，故</w:t>
      </w:r>
      <w:r w:rsidRPr="00B94F35">
        <w:rPr>
          <w:rFonts w:asciiTheme="minorEastAsia" w:eastAsiaTheme="minorEastAsia" w:hAnsiTheme="minorEastAsia" w:hint="eastAsia"/>
          <w:sz w:val="28"/>
          <w:szCs w:val="28"/>
        </w:rPr>
        <w:t>本期审计费用较上期</w:t>
      </w:r>
      <w:r w:rsidR="0042515D" w:rsidRPr="00B94F35">
        <w:rPr>
          <w:rFonts w:asciiTheme="minorEastAsia" w:eastAsiaTheme="minorEastAsia" w:hAnsiTheme="minorEastAsia" w:hint="eastAsia"/>
          <w:sz w:val="28"/>
          <w:szCs w:val="28"/>
        </w:rPr>
        <w:t>增加</w:t>
      </w:r>
      <w:r w:rsidR="00B94F35" w:rsidRPr="00B94F35">
        <w:rPr>
          <w:rFonts w:asciiTheme="minorEastAsia" w:eastAsiaTheme="minorEastAsia" w:hAnsiTheme="minorEastAsia"/>
          <w:sz w:val="28"/>
          <w:szCs w:val="28"/>
        </w:rPr>
        <w:t>1</w:t>
      </w:r>
      <w:r w:rsidR="0042515D" w:rsidRPr="00B94F35">
        <w:rPr>
          <w:rFonts w:asciiTheme="minorEastAsia" w:eastAsiaTheme="minorEastAsia" w:hAnsiTheme="minorEastAsia"/>
          <w:sz w:val="28"/>
          <w:szCs w:val="28"/>
        </w:rPr>
        <w:t>5</w:t>
      </w:r>
      <w:r w:rsidRPr="00B94F35">
        <w:rPr>
          <w:rFonts w:asciiTheme="minorEastAsia" w:eastAsiaTheme="minorEastAsia" w:hAnsiTheme="minorEastAsia" w:hint="eastAsia"/>
          <w:sz w:val="28"/>
          <w:szCs w:val="28"/>
        </w:rPr>
        <w:t>万元</w:t>
      </w:r>
      <w:r w:rsidR="00D77EC4" w:rsidRPr="00B94F35">
        <w:rPr>
          <w:rFonts w:asciiTheme="minorEastAsia" w:eastAsiaTheme="minorEastAsia" w:hAnsiTheme="minorEastAsia" w:hint="eastAsia"/>
          <w:sz w:val="28"/>
          <w:szCs w:val="28"/>
        </w:rPr>
        <w:t>，</w:t>
      </w:r>
      <w:r w:rsidR="0042515D" w:rsidRPr="00B94F35">
        <w:rPr>
          <w:rFonts w:asciiTheme="minorEastAsia" w:eastAsiaTheme="minorEastAsia" w:hAnsiTheme="minorEastAsia" w:hint="eastAsia"/>
          <w:sz w:val="28"/>
          <w:szCs w:val="28"/>
        </w:rPr>
        <w:t>增加</w:t>
      </w:r>
      <w:r w:rsidR="00B94F35" w:rsidRPr="00B94F35">
        <w:rPr>
          <w:rFonts w:asciiTheme="minorEastAsia" w:eastAsiaTheme="minorEastAsia" w:hAnsiTheme="minorEastAsia"/>
          <w:sz w:val="28"/>
          <w:szCs w:val="28"/>
        </w:rPr>
        <w:t>20</w:t>
      </w:r>
      <w:r w:rsidR="00D77EC4" w:rsidRPr="00B94F35">
        <w:rPr>
          <w:rFonts w:asciiTheme="minorEastAsia" w:eastAsiaTheme="minorEastAsia" w:hAnsiTheme="minorEastAsia"/>
          <w:sz w:val="28"/>
          <w:szCs w:val="28"/>
        </w:rPr>
        <w:t>%</w:t>
      </w:r>
      <w:r w:rsidRPr="00B94F35">
        <w:rPr>
          <w:rFonts w:asciiTheme="minorEastAsia" w:eastAsiaTheme="minorEastAsia" w:hAnsiTheme="minorEastAsia" w:hint="eastAsia"/>
          <w:sz w:val="28"/>
          <w:szCs w:val="28"/>
        </w:rPr>
        <w:t>。公</w:t>
      </w:r>
      <w:r w:rsidRPr="005750EE">
        <w:rPr>
          <w:rFonts w:asciiTheme="minorEastAsia" w:eastAsiaTheme="minorEastAsia" w:hAnsiTheme="minorEastAsia" w:hint="eastAsia"/>
          <w:sz w:val="28"/>
          <w:szCs w:val="28"/>
        </w:rPr>
        <w:t>司董事会提请公司股东大会授权管理层根据</w:t>
      </w:r>
      <w:r w:rsidR="00EB6761">
        <w:rPr>
          <w:rFonts w:asciiTheme="minorEastAsia" w:eastAsiaTheme="minorEastAsia" w:hAnsiTheme="minorEastAsia" w:hint="eastAsia"/>
          <w:sz w:val="28"/>
          <w:szCs w:val="28"/>
        </w:rPr>
        <w:t>2025</w:t>
      </w:r>
      <w:r w:rsidRPr="005750EE">
        <w:rPr>
          <w:rFonts w:asciiTheme="minorEastAsia" w:eastAsiaTheme="minorEastAsia" w:hAnsiTheme="minorEastAsia" w:hint="eastAsia"/>
          <w:sz w:val="28"/>
          <w:szCs w:val="28"/>
        </w:rPr>
        <w:t>年度具体的审计要求和范围</w:t>
      </w:r>
      <w:r w:rsidR="00395390" w:rsidRPr="005750EE">
        <w:rPr>
          <w:rFonts w:asciiTheme="minorEastAsia" w:eastAsiaTheme="minorEastAsia" w:hAnsiTheme="minorEastAsia" w:hint="eastAsia"/>
          <w:sz w:val="28"/>
          <w:szCs w:val="28"/>
        </w:rPr>
        <w:t>对审计费用进行调整并签署相关协议</w:t>
      </w:r>
      <w:r w:rsidRPr="005750EE">
        <w:rPr>
          <w:rFonts w:asciiTheme="minorEastAsia" w:eastAsiaTheme="minorEastAsia" w:hAnsiTheme="minorEastAsia" w:hint="eastAsia"/>
          <w:sz w:val="28"/>
          <w:szCs w:val="28"/>
        </w:rPr>
        <w:t>。</w:t>
      </w:r>
    </w:p>
    <w:p w14:paraId="57B1FA2B" w14:textId="4A93D189" w:rsidR="00184B26" w:rsidRPr="005750EE" w:rsidRDefault="00184B26" w:rsidP="00D12DCA">
      <w:pPr>
        <w:adjustRightInd w:val="0"/>
        <w:snapToGrid w:val="0"/>
        <w:spacing w:before="50" w:line="360" w:lineRule="auto"/>
        <w:ind w:firstLineChars="200" w:firstLine="562"/>
        <w:rPr>
          <w:rFonts w:asciiTheme="minorEastAsia" w:eastAsiaTheme="minorEastAsia" w:hAnsiTheme="minorEastAsia"/>
          <w:b/>
          <w:sz w:val="28"/>
          <w:szCs w:val="28"/>
        </w:rPr>
      </w:pPr>
      <w:r w:rsidRPr="005750EE">
        <w:rPr>
          <w:rFonts w:asciiTheme="minorEastAsia" w:eastAsiaTheme="minorEastAsia" w:hAnsiTheme="minorEastAsia" w:hint="eastAsia"/>
          <w:b/>
          <w:sz w:val="28"/>
          <w:szCs w:val="28"/>
        </w:rPr>
        <w:t>二、</w:t>
      </w:r>
      <w:r w:rsidR="006E30FE" w:rsidRPr="005750EE">
        <w:rPr>
          <w:rFonts w:asciiTheme="minorEastAsia" w:eastAsiaTheme="minorEastAsia" w:hAnsiTheme="minorEastAsia" w:hint="eastAsia"/>
          <w:b/>
          <w:sz w:val="28"/>
          <w:szCs w:val="28"/>
        </w:rPr>
        <w:t>聘任</w:t>
      </w:r>
      <w:r w:rsidRPr="005750EE">
        <w:rPr>
          <w:rFonts w:asciiTheme="minorEastAsia" w:eastAsiaTheme="minorEastAsia" w:hAnsiTheme="minorEastAsia" w:hint="eastAsia"/>
          <w:b/>
          <w:sz w:val="28"/>
          <w:szCs w:val="28"/>
        </w:rPr>
        <w:t>会计事务所履行的程序</w:t>
      </w:r>
    </w:p>
    <w:p w14:paraId="61D727B9" w14:textId="1FF3603A" w:rsidR="00184B26" w:rsidRPr="005750EE" w:rsidRDefault="00184B26" w:rsidP="00D12DCA">
      <w:pPr>
        <w:adjustRightInd w:val="0"/>
        <w:snapToGrid w:val="0"/>
        <w:spacing w:before="50" w:line="360" w:lineRule="auto"/>
        <w:ind w:firstLineChars="200" w:firstLine="560"/>
        <w:rPr>
          <w:rFonts w:asciiTheme="minorEastAsia" w:eastAsiaTheme="minorEastAsia" w:hAnsiTheme="minorEastAsia"/>
          <w:sz w:val="28"/>
          <w:szCs w:val="28"/>
        </w:rPr>
      </w:pPr>
      <w:r w:rsidRPr="005750EE">
        <w:rPr>
          <w:rFonts w:asciiTheme="minorEastAsia" w:eastAsiaTheme="minorEastAsia" w:hAnsiTheme="minorEastAsia" w:hint="eastAsia"/>
          <w:sz w:val="28"/>
          <w:szCs w:val="28"/>
        </w:rPr>
        <w:t>（一）审计委员会的</w:t>
      </w:r>
      <w:r w:rsidR="009001F5" w:rsidRPr="005750EE">
        <w:rPr>
          <w:rFonts w:asciiTheme="minorEastAsia" w:eastAsiaTheme="minorEastAsia" w:hAnsiTheme="minorEastAsia" w:hint="eastAsia"/>
          <w:sz w:val="28"/>
          <w:szCs w:val="28"/>
        </w:rPr>
        <w:t>意见</w:t>
      </w:r>
    </w:p>
    <w:p w14:paraId="3695DECD" w14:textId="0CF021DF" w:rsidR="0084598B" w:rsidRPr="005750EE" w:rsidRDefault="0026025D" w:rsidP="00D12DCA">
      <w:pPr>
        <w:adjustRightInd w:val="0"/>
        <w:snapToGrid w:val="0"/>
        <w:spacing w:before="50" w:line="360" w:lineRule="auto"/>
        <w:ind w:firstLineChars="200" w:firstLine="560"/>
        <w:rPr>
          <w:rFonts w:asciiTheme="minorEastAsia" w:eastAsiaTheme="minorEastAsia" w:hAnsiTheme="minorEastAsia"/>
          <w:sz w:val="28"/>
          <w:szCs w:val="28"/>
        </w:rPr>
      </w:pPr>
      <w:r w:rsidRPr="005750EE">
        <w:rPr>
          <w:rFonts w:asciiTheme="minorEastAsia" w:eastAsiaTheme="minorEastAsia" w:hAnsiTheme="minorEastAsia" w:hint="eastAsia"/>
          <w:sz w:val="28"/>
          <w:szCs w:val="28"/>
        </w:rPr>
        <w:t>公司召开第</w:t>
      </w:r>
      <w:r w:rsidR="00EB6761">
        <w:rPr>
          <w:rFonts w:asciiTheme="minorEastAsia" w:eastAsiaTheme="minorEastAsia" w:hAnsiTheme="minorEastAsia" w:hint="eastAsia"/>
          <w:sz w:val="28"/>
          <w:szCs w:val="28"/>
        </w:rPr>
        <w:t>四</w:t>
      </w:r>
      <w:r w:rsidRPr="005750EE">
        <w:rPr>
          <w:rFonts w:asciiTheme="minorEastAsia" w:eastAsiaTheme="minorEastAsia" w:hAnsiTheme="minorEastAsia" w:hint="eastAsia"/>
          <w:sz w:val="28"/>
          <w:szCs w:val="28"/>
        </w:rPr>
        <w:t>届审计委员会第</w:t>
      </w:r>
      <w:r w:rsidR="00EB6761">
        <w:rPr>
          <w:rFonts w:asciiTheme="minorEastAsia" w:eastAsiaTheme="minorEastAsia" w:hAnsiTheme="minorEastAsia" w:hint="eastAsia"/>
          <w:sz w:val="28"/>
          <w:szCs w:val="28"/>
        </w:rPr>
        <w:t>四</w:t>
      </w:r>
      <w:r w:rsidRPr="005750EE">
        <w:rPr>
          <w:rFonts w:asciiTheme="minorEastAsia" w:eastAsiaTheme="minorEastAsia" w:hAnsiTheme="minorEastAsia" w:hint="eastAsia"/>
          <w:sz w:val="28"/>
          <w:szCs w:val="28"/>
        </w:rPr>
        <w:t>次会议，</w:t>
      </w:r>
      <w:r w:rsidR="0084598B" w:rsidRPr="005750EE">
        <w:rPr>
          <w:rFonts w:asciiTheme="minorEastAsia" w:eastAsiaTheme="minorEastAsia" w:hAnsiTheme="minorEastAsia" w:hint="eastAsia"/>
          <w:sz w:val="28"/>
          <w:szCs w:val="28"/>
        </w:rPr>
        <w:t>审议通过了《关于续聘会计师事务所的议案》。</w:t>
      </w:r>
      <w:r w:rsidRPr="005750EE">
        <w:rPr>
          <w:rFonts w:asciiTheme="minorEastAsia" w:eastAsiaTheme="minorEastAsia" w:hAnsiTheme="minorEastAsia" w:hint="eastAsia"/>
          <w:sz w:val="28"/>
          <w:szCs w:val="28"/>
        </w:rPr>
        <w:t>审计委员会认为</w:t>
      </w:r>
      <w:r w:rsidR="00EB6761">
        <w:rPr>
          <w:rFonts w:asciiTheme="minorEastAsia" w:eastAsiaTheme="minorEastAsia" w:hAnsiTheme="minorEastAsia" w:hint="eastAsia"/>
          <w:sz w:val="28"/>
          <w:szCs w:val="28"/>
        </w:rPr>
        <w:t>立信中联</w:t>
      </w:r>
      <w:r w:rsidR="0084598B" w:rsidRPr="005750EE">
        <w:rPr>
          <w:rFonts w:asciiTheme="minorEastAsia" w:eastAsiaTheme="minorEastAsia" w:hAnsiTheme="minorEastAsia" w:hint="eastAsia"/>
          <w:sz w:val="28"/>
          <w:szCs w:val="28"/>
        </w:rPr>
        <w:t>具备从事证券、期货相关业务的资格，具有丰富的上市公司审计服务经验，在为公司提供</w:t>
      </w:r>
      <w:r w:rsidR="00EB6761">
        <w:rPr>
          <w:rFonts w:asciiTheme="minorEastAsia" w:eastAsiaTheme="minorEastAsia" w:hAnsiTheme="minorEastAsia" w:hint="eastAsia"/>
          <w:sz w:val="28"/>
          <w:szCs w:val="28"/>
        </w:rPr>
        <w:t>202</w:t>
      </w:r>
      <w:r w:rsidR="00EB6761">
        <w:rPr>
          <w:rFonts w:asciiTheme="minorEastAsia" w:eastAsiaTheme="minorEastAsia" w:hAnsiTheme="minorEastAsia"/>
          <w:sz w:val="28"/>
          <w:szCs w:val="28"/>
        </w:rPr>
        <w:t>4</w:t>
      </w:r>
      <w:r w:rsidR="0084598B" w:rsidRPr="005750EE">
        <w:rPr>
          <w:rFonts w:asciiTheme="minorEastAsia" w:eastAsiaTheme="minorEastAsia" w:hAnsiTheme="minorEastAsia" w:hint="eastAsia"/>
          <w:sz w:val="28"/>
          <w:szCs w:val="28"/>
        </w:rPr>
        <w:t>年度财务和内控审计服务工作中，能够勤勉、尽职地发表独</w:t>
      </w:r>
      <w:r w:rsidR="0084598B" w:rsidRPr="005750EE">
        <w:rPr>
          <w:rFonts w:asciiTheme="minorEastAsia" w:eastAsiaTheme="minorEastAsia" w:hAnsiTheme="minorEastAsia" w:hint="eastAsia"/>
          <w:sz w:val="28"/>
          <w:szCs w:val="28"/>
        </w:rPr>
        <w:lastRenderedPageBreak/>
        <w:t>立审计意见，因此能够满足公司</w:t>
      </w:r>
      <w:r w:rsidR="00EB6761">
        <w:rPr>
          <w:rFonts w:asciiTheme="minorEastAsia" w:eastAsiaTheme="minorEastAsia" w:hAnsiTheme="minorEastAsia" w:hint="eastAsia"/>
          <w:sz w:val="28"/>
          <w:szCs w:val="28"/>
        </w:rPr>
        <w:t>2025</w:t>
      </w:r>
      <w:r w:rsidR="0084598B" w:rsidRPr="005750EE">
        <w:rPr>
          <w:rFonts w:asciiTheme="minorEastAsia" w:eastAsiaTheme="minorEastAsia" w:hAnsiTheme="minorEastAsia" w:hint="eastAsia"/>
          <w:sz w:val="28"/>
          <w:szCs w:val="28"/>
        </w:rPr>
        <w:t>年财务和内控审计的工作要求。</w:t>
      </w:r>
    </w:p>
    <w:p w14:paraId="13A11797" w14:textId="17E20B4B" w:rsidR="00184B26" w:rsidRPr="005750EE" w:rsidRDefault="00184B26" w:rsidP="00D12DCA">
      <w:pPr>
        <w:adjustRightInd w:val="0"/>
        <w:snapToGrid w:val="0"/>
        <w:spacing w:before="50" w:line="360" w:lineRule="auto"/>
        <w:ind w:firstLineChars="200" w:firstLine="560"/>
        <w:rPr>
          <w:rFonts w:asciiTheme="minorEastAsia" w:eastAsiaTheme="minorEastAsia" w:hAnsiTheme="minorEastAsia"/>
          <w:sz w:val="28"/>
          <w:szCs w:val="28"/>
        </w:rPr>
      </w:pPr>
      <w:r w:rsidRPr="005750EE">
        <w:rPr>
          <w:rFonts w:asciiTheme="minorEastAsia" w:eastAsiaTheme="minorEastAsia" w:hAnsiTheme="minorEastAsia" w:hint="eastAsia"/>
          <w:sz w:val="28"/>
          <w:szCs w:val="28"/>
        </w:rPr>
        <w:t>（</w:t>
      </w:r>
      <w:r w:rsidR="00EB6761">
        <w:rPr>
          <w:rFonts w:asciiTheme="minorEastAsia" w:eastAsiaTheme="minorEastAsia" w:hAnsiTheme="minorEastAsia" w:hint="eastAsia"/>
          <w:sz w:val="28"/>
          <w:szCs w:val="28"/>
        </w:rPr>
        <w:t>二</w:t>
      </w:r>
      <w:r w:rsidRPr="005750EE">
        <w:rPr>
          <w:rFonts w:asciiTheme="minorEastAsia" w:eastAsiaTheme="minorEastAsia" w:hAnsiTheme="minorEastAsia" w:hint="eastAsia"/>
          <w:sz w:val="28"/>
          <w:szCs w:val="28"/>
        </w:rPr>
        <w:t>）董事会的审议和表决情况</w:t>
      </w:r>
    </w:p>
    <w:p w14:paraId="0C5CFF41" w14:textId="441958FF" w:rsidR="00611B2C" w:rsidRDefault="00611B2C" w:rsidP="00362741">
      <w:pPr>
        <w:adjustRightInd w:val="0"/>
        <w:snapToGrid w:val="0"/>
        <w:spacing w:before="50" w:line="360" w:lineRule="auto"/>
        <w:ind w:firstLineChars="200" w:firstLine="560"/>
        <w:rPr>
          <w:rFonts w:asciiTheme="minorEastAsia" w:eastAsiaTheme="minorEastAsia" w:hAnsiTheme="minorEastAsia"/>
          <w:sz w:val="28"/>
          <w:szCs w:val="28"/>
        </w:rPr>
      </w:pPr>
      <w:r w:rsidRPr="005750EE">
        <w:rPr>
          <w:rFonts w:asciiTheme="minorEastAsia" w:eastAsiaTheme="minorEastAsia" w:hAnsiTheme="minorEastAsia" w:hint="eastAsia"/>
          <w:sz w:val="28"/>
          <w:szCs w:val="28"/>
        </w:rPr>
        <w:t>公司于</w:t>
      </w:r>
      <w:r w:rsidR="00EB6761">
        <w:rPr>
          <w:rFonts w:asciiTheme="minorEastAsia" w:eastAsiaTheme="minorEastAsia" w:hAnsiTheme="minorEastAsia" w:hint="eastAsia"/>
          <w:sz w:val="28"/>
          <w:szCs w:val="28"/>
        </w:rPr>
        <w:t>2025</w:t>
      </w:r>
      <w:r w:rsidR="00A672CB" w:rsidRPr="005750EE">
        <w:rPr>
          <w:rFonts w:asciiTheme="minorEastAsia" w:eastAsiaTheme="minorEastAsia" w:hAnsiTheme="minorEastAsia" w:hint="eastAsia"/>
          <w:sz w:val="28"/>
          <w:szCs w:val="28"/>
        </w:rPr>
        <w:t>年1</w:t>
      </w:r>
      <w:r w:rsidR="00A672CB" w:rsidRPr="005750EE">
        <w:rPr>
          <w:rFonts w:asciiTheme="minorEastAsia" w:eastAsiaTheme="minorEastAsia" w:hAnsiTheme="minorEastAsia"/>
          <w:sz w:val="28"/>
          <w:szCs w:val="28"/>
        </w:rPr>
        <w:t>0</w:t>
      </w:r>
      <w:r w:rsidR="00A672CB" w:rsidRPr="005750EE">
        <w:rPr>
          <w:rFonts w:asciiTheme="minorEastAsia" w:eastAsiaTheme="minorEastAsia" w:hAnsiTheme="minorEastAsia" w:hint="eastAsia"/>
          <w:sz w:val="28"/>
          <w:szCs w:val="28"/>
        </w:rPr>
        <w:t>月</w:t>
      </w:r>
      <w:r w:rsidR="00EB6761">
        <w:rPr>
          <w:rFonts w:asciiTheme="minorEastAsia" w:eastAsiaTheme="minorEastAsia" w:hAnsiTheme="minorEastAsia"/>
          <w:sz w:val="28"/>
          <w:szCs w:val="28"/>
        </w:rPr>
        <w:t>29</w:t>
      </w:r>
      <w:r w:rsidRPr="005750EE">
        <w:rPr>
          <w:rFonts w:asciiTheme="minorEastAsia" w:eastAsiaTheme="minorEastAsia" w:hAnsiTheme="minorEastAsia" w:hint="eastAsia"/>
          <w:sz w:val="28"/>
          <w:szCs w:val="28"/>
        </w:rPr>
        <w:t>日召开第</w:t>
      </w:r>
      <w:r w:rsidR="00EB6761">
        <w:rPr>
          <w:rFonts w:asciiTheme="minorEastAsia" w:eastAsiaTheme="minorEastAsia" w:hAnsiTheme="minorEastAsia" w:hint="eastAsia"/>
          <w:sz w:val="28"/>
          <w:szCs w:val="28"/>
        </w:rPr>
        <w:t>四</w:t>
      </w:r>
      <w:r w:rsidRPr="005750EE">
        <w:rPr>
          <w:rFonts w:asciiTheme="minorEastAsia" w:eastAsiaTheme="minorEastAsia" w:hAnsiTheme="minorEastAsia" w:hint="eastAsia"/>
          <w:sz w:val="28"/>
          <w:szCs w:val="28"/>
        </w:rPr>
        <w:t>届董事会第</w:t>
      </w:r>
      <w:r w:rsidR="00021770" w:rsidRPr="005750EE">
        <w:rPr>
          <w:rFonts w:asciiTheme="minorEastAsia" w:eastAsiaTheme="minorEastAsia" w:hAnsiTheme="minorEastAsia" w:hint="eastAsia"/>
          <w:sz w:val="28"/>
          <w:szCs w:val="28"/>
        </w:rPr>
        <w:t>十</w:t>
      </w:r>
      <w:r w:rsidRPr="005750EE">
        <w:rPr>
          <w:rFonts w:asciiTheme="minorEastAsia" w:eastAsiaTheme="minorEastAsia" w:hAnsiTheme="minorEastAsia" w:hint="eastAsia"/>
          <w:sz w:val="28"/>
          <w:szCs w:val="28"/>
        </w:rPr>
        <w:t>次会议，</w:t>
      </w:r>
      <w:r w:rsidR="00FA5094" w:rsidRPr="005750EE">
        <w:rPr>
          <w:rFonts w:asciiTheme="minorEastAsia" w:eastAsiaTheme="minorEastAsia" w:hAnsiTheme="minorEastAsia" w:hint="eastAsia"/>
          <w:sz w:val="28"/>
          <w:szCs w:val="28"/>
        </w:rPr>
        <w:t>以</w:t>
      </w:r>
      <w:r w:rsidR="00EB6761">
        <w:rPr>
          <w:rFonts w:asciiTheme="minorEastAsia" w:eastAsiaTheme="minorEastAsia" w:hAnsiTheme="minorEastAsia"/>
          <w:sz w:val="28"/>
          <w:szCs w:val="28"/>
        </w:rPr>
        <w:t>8</w:t>
      </w:r>
      <w:r w:rsidR="00FA5094" w:rsidRPr="005750EE">
        <w:rPr>
          <w:rFonts w:asciiTheme="minorEastAsia" w:eastAsiaTheme="minorEastAsia" w:hAnsiTheme="minorEastAsia" w:hint="eastAsia"/>
          <w:sz w:val="28"/>
          <w:szCs w:val="28"/>
        </w:rPr>
        <w:t>票赞成，0票反对，0票弃权的表决结果</w:t>
      </w:r>
      <w:r w:rsidRPr="005750EE">
        <w:rPr>
          <w:rFonts w:asciiTheme="minorEastAsia" w:eastAsiaTheme="minorEastAsia" w:hAnsiTheme="minorEastAsia" w:hint="eastAsia"/>
          <w:sz w:val="28"/>
          <w:szCs w:val="28"/>
        </w:rPr>
        <w:t>审议通过了《关于</w:t>
      </w:r>
      <w:r w:rsidR="0084598B" w:rsidRPr="005750EE">
        <w:rPr>
          <w:rFonts w:asciiTheme="minorEastAsia" w:eastAsiaTheme="minorEastAsia" w:hAnsiTheme="minorEastAsia" w:hint="eastAsia"/>
          <w:sz w:val="28"/>
          <w:szCs w:val="28"/>
        </w:rPr>
        <w:t>续聘</w:t>
      </w:r>
      <w:r w:rsidRPr="005750EE">
        <w:rPr>
          <w:rFonts w:asciiTheme="minorEastAsia" w:eastAsiaTheme="minorEastAsia" w:hAnsiTheme="minorEastAsia" w:hint="eastAsia"/>
          <w:sz w:val="28"/>
          <w:szCs w:val="28"/>
        </w:rPr>
        <w:t>会计师事务所的议案》，该议案尚需提</w:t>
      </w:r>
      <w:r w:rsidR="0084598B" w:rsidRPr="005750EE">
        <w:rPr>
          <w:rFonts w:asciiTheme="minorEastAsia" w:eastAsiaTheme="minorEastAsia" w:hAnsiTheme="minorEastAsia" w:hint="eastAsia"/>
          <w:sz w:val="28"/>
          <w:szCs w:val="28"/>
        </w:rPr>
        <w:t>交</w:t>
      </w:r>
      <w:r w:rsidRPr="005750EE">
        <w:rPr>
          <w:rFonts w:asciiTheme="minorEastAsia" w:eastAsiaTheme="minorEastAsia" w:hAnsiTheme="minorEastAsia" w:hint="eastAsia"/>
          <w:sz w:val="28"/>
          <w:szCs w:val="28"/>
        </w:rPr>
        <w:t>股东大会审议。</w:t>
      </w:r>
    </w:p>
    <w:p w14:paraId="362D9DEE" w14:textId="35F82981" w:rsidR="00184B26" w:rsidRPr="005750EE" w:rsidRDefault="00184B26" w:rsidP="00D12DCA">
      <w:pPr>
        <w:adjustRightInd w:val="0"/>
        <w:snapToGrid w:val="0"/>
        <w:spacing w:before="50" w:line="360" w:lineRule="auto"/>
        <w:ind w:firstLineChars="200" w:firstLine="560"/>
        <w:rPr>
          <w:rFonts w:asciiTheme="minorEastAsia" w:eastAsiaTheme="minorEastAsia" w:hAnsiTheme="minorEastAsia"/>
          <w:sz w:val="28"/>
          <w:szCs w:val="28"/>
        </w:rPr>
      </w:pPr>
      <w:r w:rsidRPr="005750EE">
        <w:rPr>
          <w:rFonts w:asciiTheme="minorEastAsia" w:eastAsiaTheme="minorEastAsia" w:hAnsiTheme="minorEastAsia" w:hint="eastAsia"/>
          <w:sz w:val="28"/>
          <w:szCs w:val="28"/>
        </w:rPr>
        <w:t>（四）生效日期</w:t>
      </w:r>
    </w:p>
    <w:p w14:paraId="08ECD5F1" w14:textId="19C0C2AA" w:rsidR="00184B26" w:rsidRPr="005750EE" w:rsidRDefault="00184B26" w:rsidP="00D12DCA">
      <w:pPr>
        <w:adjustRightInd w:val="0"/>
        <w:snapToGrid w:val="0"/>
        <w:spacing w:before="50" w:line="360" w:lineRule="auto"/>
        <w:ind w:firstLineChars="200" w:firstLine="560"/>
        <w:rPr>
          <w:rFonts w:asciiTheme="minorEastAsia" w:eastAsiaTheme="minorEastAsia" w:hAnsiTheme="minorEastAsia"/>
          <w:sz w:val="28"/>
          <w:szCs w:val="28"/>
        </w:rPr>
      </w:pPr>
      <w:r w:rsidRPr="005750EE">
        <w:rPr>
          <w:rFonts w:asciiTheme="minorEastAsia" w:eastAsiaTheme="minorEastAsia" w:hAnsiTheme="minorEastAsia" w:hint="eastAsia"/>
          <w:sz w:val="28"/>
          <w:szCs w:val="28"/>
        </w:rPr>
        <w:t>本次聘任会计师事务所事项尚需提交公司股东大会审议，并自公司股东大会审议通过之日起生效。</w:t>
      </w:r>
    </w:p>
    <w:p w14:paraId="00D8346E" w14:textId="77777777" w:rsidR="00184B26" w:rsidRPr="00C5105D" w:rsidRDefault="00184B26" w:rsidP="00D12DCA">
      <w:pPr>
        <w:adjustRightInd w:val="0"/>
        <w:snapToGrid w:val="0"/>
        <w:spacing w:before="50" w:line="360" w:lineRule="auto"/>
        <w:ind w:firstLineChars="200" w:firstLine="560"/>
        <w:rPr>
          <w:rFonts w:asciiTheme="minorEastAsia" w:eastAsiaTheme="minorEastAsia" w:hAnsiTheme="minorEastAsia"/>
          <w:sz w:val="28"/>
          <w:szCs w:val="28"/>
        </w:rPr>
      </w:pPr>
      <w:r w:rsidRPr="005750EE">
        <w:rPr>
          <w:rFonts w:asciiTheme="minorEastAsia" w:eastAsiaTheme="minorEastAsia" w:hAnsiTheme="minorEastAsia" w:hint="eastAsia"/>
          <w:sz w:val="28"/>
          <w:szCs w:val="28"/>
        </w:rPr>
        <w:t>特此公告。</w:t>
      </w:r>
    </w:p>
    <w:p w14:paraId="01600415" w14:textId="77777777" w:rsidR="00184B26" w:rsidRPr="00C5105D" w:rsidRDefault="00184B26" w:rsidP="00184B26">
      <w:pPr>
        <w:adjustRightInd w:val="0"/>
        <w:snapToGrid w:val="0"/>
        <w:spacing w:line="360" w:lineRule="auto"/>
        <w:ind w:firstLineChars="200" w:firstLine="560"/>
        <w:jc w:val="right"/>
        <w:rPr>
          <w:rFonts w:asciiTheme="minorEastAsia" w:eastAsiaTheme="minorEastAsia" w:hAnsiTheme="minorEastAsia"/>
          <w:sz w:val="28"/>
          <w:szCs w:val="28"/>
        </w:rPr>
      </w:pPr>
    </w:p>
    <w:p w14:paraId="5B893BDF" w14:textId="68B2EC35" w:rsidR="00184B26" w:rsidRPr="00C5105D" w:rsidRDefault="00C65CF8" w:rsidP="00184B26">
      <w:pPr>
        <w:adjustRightInd w:val="0"/>
        <w:snapToGrid w:val="0"/>
        <w:spacing w:line="360" w:lineRule="auto"/>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深圳市有方科技</w:t>
      </w:r>
      <w:r w:rsidR="00184B26" w:rsidRPr="00C5105D">
        <w:rPr>
          <w:rFonts w:asciiTheme="minorEastAsia" w:eastAsiaTheme="minorEastAsia" w:hAnsiTheme="minorEastAsia" w:hint="eastAsia"/>
          <w:sz w:val="28"/>
          <w:szCs w:val="28"/>
        </w:rPr>
        <w:t>股份有限公司董事会</w:t>
      </w:r>
    </w:p>
    <w:p w14:paraId="189428E2" w14:textId="0CC6C6E8" w:rsidR="00254172" w:rsidRPr="00C5105D" w:rsidRDefault="00EB6761" w:rsidP="006B1E70">
      <w:pPr>
        <w:adjustRightInd w:val="0"/>
        <w:snapToGrid w:val="0"/>
        <w:spacing w:line="360" w:lineRule="auto"/>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2025</w:t>
      </w:r>
      <w:r w:rsidR="00184B26" w:rsidRPr="00C5105D">
        <w:rPr>
          <w:rFonts w:asciiTheme="minorEastAsia" w:eastAsiaTheme="minorEastAsia" w:hAnsiTheme="minorEastAsia" w:hint="eastAsia"/>
          <w:sz w:val="28"/>
          <w:szCs w:val="28"/>
        </w:rPr>
        <w:t>年</w:t>
      </w:r>
      <w:r w:rsidR="00C65CF8">
        <w:rPr>
          <w:rFonts w:asciiTheme="minorEastAsia" w:eastAsiaTheme="minorEastAsia" w:hAnsiTheme="minorEastAsia"/>
          <w:sz w:val="28"/>
          <w:szCs w:val="28"/>
        </w:rPr>
        <w:t>1</w:t>
      </w:r>
      <w:r w:rsidR="0084598B">
        <w:rPr>
          <w:rFonts w:asciiTheme="minorEastAsia" w:eastAsiaTheme="minorEastAsia" w:hAnsiTheme="minorEastAsia"/>
          <w:sz w:val="28"/>
          <w:szCs w:val="28"/>
        </w:rPr>
        <w:t>0</w:t>
      </w:r>
      <w:r w:rsidR="00184B26" w:rsidRPr="00C5105D">
        <w:rPr>
          <w:rFonts w:asciiTheme="minorEastAsia" w:eastAsiaTheme="minorEastAsia" w:hAnsiTheme="minorEastAsia" w:hint="eastAsia"/>
          <w:sz w:val="28"/>
          <w:szCs w:val="28"/>
        </w:rPr>
        <w:t>月</w:t>
      </w:r>
      <w:r w:rsidR="00CE3EDF">
        <w:rPr>
          <w:rFonts w:asciiTheme="minorEastAsia" w:eastAsiaTheme="minorEastAsia" w:hAnsiTheme="minorEastAsia"/>
          <w:sz w:val="28"/>
          <w:szCs w:val="28"/>
        </w:rPr>
        <w:t>30</w:t>
      </w:r>
      <w:r w:rsidR="00184B26" w:rsidRPr="00C5105D">
        <w:rPr>
          <w:rFonts w:asciiTheme="minorEastAsia" w:eastAsiaTheme="minorEastAsia" w:hAnsiTheme="minorEastAsia" w:hint="eastAsia"/>
          <w:sz w:val="28"/>
          <w:szCs w:val="28"/>
        </w:rPr>
        <w:t>日</w:t>
      </w:r>
    </w:p>
    <w:sectPr w:rsidR="00254172" w:rsidRPr="00C5105D" w:rsidSect="002541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44DC8" w14:textId="77777777" w:rsidR="00292991" w:rsidRDefault="00292991" w:rsidP="00184B26">
      <w:r>
        <w:separator/>
      </w:r>
    </w:p>
  </w:endnote>
  <w:endnote w:type="continuationSeparator" w:id="0">
    <w:p w14:paraId="7ABB94DB" w14:textId="77777777" w:rsidR="00292991" w:rsidRDefault="00292991" w:rsidP="0018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C9344" w14:textId="77777777" w:rsidR="00292991" w:rsidRDefault="00292991" w:rsidP="00184B26">
      <w:r>
        <w:separator/>
      </w:r>
    </w:p>
  </w:footnote>
  <w:footnote w:type="continuationSeparator" w:id="0">
    <w:p w14:paraId="678B5D2E" w14:textId="77777777" w:rsidR="00292991" w:rsidRDefault="00292991" w:rsidP="00184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1">
    <w:nsid w:val="53180056"/>
    <w:multiLevelType w:val="hybridMultilevel"/>
    <w:tmpl w:val="4F664C12"/>
    <w:lvl w:ilvl="0" w:tplc="04090001">
      <w:start w:val="1"/>
      <w:numFmt w:val="bullet"/>
      <w:lvlText w:val=""/>
      <w:lvlJc w:val="left"/>
      <w:pPr>
        <w:ind w:left="102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4B26"/>
    <w:rsid w:val="0000336C"/>
    <w:rsid w:val="00021770"/>
    <w:rsid w:val="00070EB6"/>
    <w:rsid w:val="000E24FB"/>
    <w:rsid w:val="000E5F61"/>
    <w:rsid w:val="000F31F2"/>
    <w:rsid w:val="000F5D3A"/>
    <w:rsid w:val="00184B26"/>
    <w:rsid w:val="001A0B31"/>
    <w:rsid w:val="001A57A3"/>
    <w:rsid w:val="001A6C0B"/>
    <w:rsid w:val="00254172"/>
    <w:rsid w:val="0026025D"/>
    <w:rsid w:val="00271CB7"/>
    <w:rsid w:val="00292991"/>
    <w:rsid w:val="002B023B"/>
    <w:rsid w:val="002B59AF"/>
    <w:rsid w:val="002E343A"/>
    <w:rsid w:val="002F3542"/>
    <w:rsid w:val="00347311"/>
    <w:rsid w:val="00362741"/>
    <w:rsid w:val="00364A57"/>
    <w:rsid w:val="00376FEA"/>
    <w:rsid w:val="00395390"/>
    <w:rsid w:val="003E594E"/>
    <w:rsid w:val="0042515D"/>
    <w:rsid w:val="00426F3D"/>
    <w:rsid w:val="00436B85"/>
    <w:rsid w:val="00456A86"/>
    <w:rsid w:val="00494CAC"/>
    <w:rsid w:val="004C111E"/>
    <w:rsid w:val="004E459D"/>
    <w:rsid w:val="004E54EE"/>
    <w:rsid w:val="00520271"/>
    <w:rsid w:val="005750EE"/>
    <w:rsid w:val="00594979"/>
    <w:rsid w:val="005F694C"/>
    <w:rsid w:val="00611B2C"/>
    <w:rsid w:val="00650B5E"/>
    <w:rsid w:val="006B1E70"/>
    <w:rsid w:val="006D4E20"/>
    <w:rsid w:val="006E30FE"/>
    <w:rsid w:val="00702C0B"/>
    <w:rsid w:val="00727463"/>
    <w:rsid w:val="007517E1"/>
    <w:rsid w:val="0078665F"/>
    <w:rsid w:val="00791A5C"/>
    <w:rsid w:val="007B4FC9"/>
    <w:rsid w:val="007F04D3"/>
    <w:rsid w:val="0080608C"/>
    <w:rsid w:val="00810C4C"/>
    <w:rsid w:val="00844199"/>
    <w:rsid w:val="0084598B"/>
    <w:rsid w:val="00850975"/>
    <w:rsid w:val="00870D65"/>
    <w:rsid w:val="00880405"/>
    <w:rsid w:val="008C489A"/>
    <w:rsid w:val="008D48C2"/>
    <w:rsid w:val="009001F5"/>
    <w:rsid w:val="00964C31"/>
    <w:rsid w:val="009800F2"/>
    <w:rsid w:val="009811AF"/>
    <w:rsid w:val="009B586A"/>
    <w:rsid w:val="009C5ED0"/>
    <w:rsid w:val="00A02C75"/>
    <w:rsid w:val="00A5648C"/>
    <w:rsid w:val="00A672CB"/>
    <w:rsid w:val="00AC5F12"/>
    <w:rsid w:val="00AF003B"/>
    <w:rsid w:val="00B34B98"/>
    <w:rsid w:val="00B37447"/>
    <w:rsid w:val="00B80035"/>
    <w:rsid w:val="00B94F35"/>
    <w:rsid w:val="00BA6CD5"/>
    <w:rsid w:val="00BB34EA"/>
    <w:rsid w:val="00BB6B1B"/>
    <w:rsid w:val="00BF4216"/>
    <w:rsid w:val="00C11EFE"/>
    <w:rsid w:val="00C47942"/>
    <w:rsid w:val="00C5105D"/>
    <w:rsid w:val="00C65CF8"/>
    <w:rsid w:val="00CD56FC"/>
    <w:rsid w:val="00CE3EDF"/>
    <w:rsid w:val="00CE424E"/>
    <w:rsid w:val="00D12DCA"/>
    <w:rsid w:val="00D36FAE"/>
    <w:rsid w:val="00D535DE"/>
    <w:rsid w:val="00D71BCE"/>
    <w:rsid w:val="00D77EC4"/>
    <w:rsid w:val="00D92F07"/>
    <w:rsid w:val="00DA7F83"/>
    <w:rsid w:val="00E016F7"/>
    <w:rsid w:val="00E728FF"/>
    <w:rsid w:val="00E95774"/>
    <w:rsid w:val="00EB4390"/>
    <w:rsid w:val="00EB6761"/>
    <w:rsid w:val="00F15AA5"/>
    <w:rsid w:val="00F17E25"/>
    <w:rsid w:val="00F6716F"/>
    <w:rsid w:val="00F808DC"/>
    <w:rsid w:val="00FA5094"/>
    <w:rsid w:val="00FE0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1AD44"/>
  <w15:docId w15:val="{B31B5419-6C06-4512-817C-6C52FF60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B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84B26"/>
    <w:pPr>
      <w:snapToGrid w:val="0"/>
      <w:jc w:val="left"/>
    </w:pPr>
    <w:rPr>
      <w:sz w:val="18"/>
      <w:szCs w:val="18"/>
    </w:rPr>
  </w:style>
  <w:style w:type="character" w:customStyle="1" w:styleId="Char">
    <w:name w:val="脚注文本 Char"/>
    <w:basedOn w:val="a0"/>
    <w:link w:val="a3"/>
    <w:uiPriority w:val="99"/>
    <w:semiHidden/>
    <w:rsid w:val="00184B26"/>
    <w:rPr>
      <w:rFonts w:ascii="Times New Roman" w:eastAsia="宋体" w:hAnsi="Times New Roman" w:cs="Times New Roman"/>
      <w:sz w:val="18"/>
      <w:szCs w:val="18"/>
    </w:rPr>
  </w:style>
  <w:style w:type="character" w:styleId="a4">
    <w:name w:val="footnote reference"/>
    <w:basedOn w:val="a0"/>
    <w:uiPriority w:val="99"/>
    <w:semiHidden/>
    <w:unhideWhenUsed/>
    <w:rsid w:val="00184B26"/>
    <w:rPr>
      <w:vertAlign w:val="superscript"/>
    </w:rPr>
  </w:style>
  <w:style w:type="table" w:styleId="a5">
    <w:name w:val="Table Grid"/>
    <w:basedOn w:val="a1"/>
    <w:uiPriority w:val="39"/>
    <w:rsid w:val="00184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436B85"/>
    <w:pPr>
      <w:ind w:firstLineChars="200" w:firstLine="420"/>
    </w:pPr>
  </w:style>
  <w:style w:type="paragraph" w:styleId="a7">
    <w:name w:val="header"/>
    <w:basedOn w:val="a"/>
    <w:link w:val="Char0"/>
    <w:uiPriority w:val="99"/>
    <w:unhideWhenUsed/>
    <w:rsid w:val="0002177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21770"/>
    <w:rPr>
      <w:rFonts w:ascii="Times New Roman" w:eastAsia="宋体" w:hAnsi="Times New Roman" w:cs="Times New Roman"/>
      <w:sz w:val="18"/>
      <w:szCs w:val="18"/>
    </w:rPr>
  </w:style>
  <w:style w:type="paragraph" w:styleId="a8">
    <w:name w:val="footer"/>
    <w:basedOn w:val="a"/>
    <w:link w:val="Char1"/>
    <w:uiPriority w:val="99"/>
    <w:unhideWhenUsed/>
    <w:rsid w:val="00021770"/>
    <w:pPr>
      <w:tabs>
        <w:tab w:val="center" w:pos="4153"/>
        <w:tab w:val="right" w:pos="8306"/>
      </w:tabs>
      <w:snapToGrid w:val="0"/>
      <w:jc w:val="left"/>
    </w:pPr>
    <w:rPr>
      <w:sz w:val="18"/>
      <w:szCs w:val="18"/>
    </w:rPr>
  </w:style>
  <w:style w:type="character" w:customStyle="1" w:styleId="Char1">
    <w:name w:val="页脚 Char"/>
    <w:basedOn w:val="a0"/>
    <w:link w:val="a8"/>
    <w:uiPriority w:val="99"/>
    <w:rsid w:val="00021770"/>
    <w:rPr>
      <w:rFonts w:ascii="Times New Roman" w:eastAsia="宋体" w:hAnsi="Times New Roman" w:cs="Times New Roman"/>
      <w:sz w:val="18"/>
      <w:szCs w:val="18"/>
    </w:rPr>
  </w:style>
  <w:style w:type="character" w:styleId="a9">
    <w:name w:val="annotation reference"/>
    <w:basedOn w:val="a0"/>
    <w:uiPriority w:val="99"/>
    <w:semiHidden/>
    <w:unhideWhenUsed/>
    <w:rsid w:val="006D4E20"/>
    <w:rPr>
      <w:sz w:val="21"/>
      <w:szCs w:val="21"/>
    </w:rPr>
  </w:style>
  <w:style w:type="paragraph" w:styleId="aa">
    <w:name w:val="annotation text"/>
    <w:basedOn w:val="a"/>
    <w:link w:val="Char2"/>
    <w:uiPriority w:val="99"/>
    <w:semiHidden/>
    <w:unhideWhenUsed/>
    <w:rsid w:val="006D4E20"/>
    <w:pPr>
      <w:jc w:val="left"/>
    </w:pPr>
  </w:style>
  <w:style w:type="character" w:customStyle="1" w:styleId="Char2">
    <w:name w:val="批注文字 Char"/>
    <w:basedOn w:val="a0"/>
    <w:link w:val="aa"/>
    <w:uiPriority w:val="99"/>
    <w:semiHidden/>
    <w:rsid w:val="006D4E20"/>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6D4E20"/>
    <w:rPr>
      <w:b/>
      <w:bCs/>
    </w:rPr>
  </w:style>
  <w:style w:type="character" w:customStyle="1" w:styleId="Char3">
    <w:name w:val="批注主题 Char"/>
    <w:basedOn w:val="Char2"/>
    <w:link w:val="ab"/>
    <w:uiPriority w:val="99"/>
    <w:semiHidden/>
    <w:rsid w:val="006D4E20"/>
    <w:rPr>
      <w:rFonts w:ascii="Times New Roman" w:eastAsia="宋体" w:hAnsi="Times New Roman" w:cs="Times New Roman"/>
      <w:b/>
      <w:bCs/>
      <w:szCs w:val="24"/>
    </w:rPr>
  </w:style>
  <w:style w:type="paragraph" w:styleId="ac">
    <w:name w:val="Balloon Text"/>
    <w:basedOn w:val="a"/>
    <w:link w:val="Char4"/>
    <w:uiPriority w:val="99"/>
    <w:semiHidden/>
    <w:unhideWhenUsed/>
    <w:rsid w:val="006D4E20"/>
    <w:rPr>
      <w:sz w:val="18"/>
      <w:szCs w:val="18"/>
    </w:rPr>
  </w:style>
  <w:style w:type="character" w:customStyle="1" w:styleId="Char4">
    <w:name w:val="批注框文本 Char"/>
    <w:basedOn w:val="a0"/>
    <w:link w:val="ac"/>
    <w:uiPriority w:val="99"/>
    <w:semiHidden/>
    <w:rsid w:val="006D4E2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78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17BC1-ECB2-49B1-A6C9-84615D63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700</Words>
  <Characters>1212</Characters>
  <Application>Microsoft Office Word</Application>
  <DocSecurity>0</DocSecurity>
  <Lines>173</Lines>
  <Paragraphs>159</Paragraphs>
  <ScaleCrop>false</ScaleCrop>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李毅超(拟稿)</dc:creator>
  <cp:keywords/>
  <dc:description/>
  <cp:lastModifiedBy>郑妍</cp:lastModifiedBy>
  <cp:revision>107</cp:revision>
  <dcterms:created xsi:type="dcterms:W3CDTF">2021-01-08T08:14:00Z</dcterms:created>
  <dcterms:modified xsi:type="dcterms:W3CDTF">2025-10-29T09:17:00Z</dcterms:modified>
</cp:coreProperties>
</file>