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C0DA33" w14:textId="719C6C61" w:rsidR="00AF2CF4" w:rsidRPr="009A784F" w:rsidRDefault="00AF2CF4" w:rsidP="00AF2CF4">
      <w:pPr>
        <w:adjustRightInd w:val="0"/>
        <w:snapToGrid w:val="0"/>
        <w:spacing w:line="600" w:lineRule="exact"/>
        <w:rPr>
          <w:rFonts w:ascii="黑体" w:eastAsia="黑体" w:hAnsi="黑体"/>
          <w:b/>
          <w:bCs/>
          <w:sz w:val="28"/>
          <w:szCs w:val="28"/>
        </w:rPr>
      </w:pPr>
      <w:r w:rsidRPr="009A784F">
        <w:rPr>
          <w:rFonts w:ascii="黑体" w:eastAsia="黑体" w:hAnsi="黑体" w:hint="eastAsia"/>
          <w:b/>
          <w:bCs/>
          <w:sz w:val="28"/>
          <w:szCs w:val="28"/>
        </w:rPr>
        <w:t>证券代码：688159</w:t>
      </w:r>
      <w:r w:rsidRPr="009A784F">
        <w:rPr>
          <w:rFonts w:ascii="黑体" w:eastAsia="黑体" w:hAnsi="黑体"/>
          <w:b/>
          <w:bCs/>
          <w:sz w:val="28"/>
          <w:szCs w:val="28"/>
        </w:rPr>
        <w:t xml:space="preserve">   </w:t>
      </w:r>
      <w:r w:rsidRPr="009A784F">
        <w:rPr>
          <w:rFonts w:ascii="黑体" w:eastAsia="黑体" w:hAnsi="黑体" w:hint="eastAsia"/>
          <w:b/>
          <w:bCs/>
          <w:sz w:val="28"/>
          <w:szCs w:val="28"/>
        </w:rPr>
        <w:t xml:space="preserve"> 证券简称：有方科技 </w:t>
      </w:r>
      <w:r w:rsidRPr="009A784F">
        <w:rPr>
          <w:rFonts w:ascii="黑体" w:eastAsia="黑体" w:hAnsi="黑体"/>
          <w:b/>
          <w:bCs/>
          <w:sz w:val="28"/>
          <w:szCs w:val="28"/>
        </w:rPr>
        <w:t xml:space="preserve">   </w:t>
      </w:r>
      <w:r w:rsidRPr="009A784F">
        <w:rPr>
          <w:rFonts w:ascii="黑体" w:eastAsia="黑体" w:hAnsi="黑体" w:hint="eastAsia"/>
          <w:b/>
          <w:bCs/>
          <w:sz w:val="28"/>
          <w:szCs w:val="28"/>
        </w:rPr>
        <w:t>公告编号：</w:t>
      </w:r>
      <w:r w:rsidR="004F6755">
        <w:rPr>
          <w:rFonts w:ascii="黑体" w:eastAsia="黑体" w:hAnsi="黑体" w:hint="eastAsia"/>
          <w:b/>
          <w:bCs/>
          <w:sz w:val="28"/>
          <w:szCs w:val="28"/>
        </w:rPr>
        <w:t>2025</w:t>
      </w:r>
      <w:r w:rsidR="008C7066">
        <w:rPr>
          <w:rFonts w:ascii="黑体" w:eastAsia="黑体" w:hAnsi="黑体"/>
          <w:b/>
          <w:bCs/>
          <w:sz w:val="28"/>
          <w:szCs w:val="28"/>
        </w:rPr>
        <w:t>-</w:t>
      </w:r>
      <w:r w:rsidR="005F1C90" w:rsidRPr="00651246">
        <w:rPr>
          <w:rFonts w:ascii="黑体" w:eastAsia="黑体" w:hAnsi="黑体"/>
          <w:b/>
          <w:bCs/>
          <w:sz w:val="28"/>
          <w:szCs w:val="28"/>
        </w:rPr>
        <w:t>0</w:t>
      </w:r>
      <w:r w:rsidR="00651246" w:rsidRPr="00651246">
        <w:rPr>
          <w:rFonts w:ascii="黑体" w:eastAsia="黑体" w:hAnsi="黑体"/>
          <w:b/>
          <w:bCs/>
          <w:sz w:val="28"/>
          <w:szCs w:val="28"/>
        </w:rPr>
        <w:t>3</w:t>
      </w:r>
      <w:r w:rsidR="005F1C90" w:rsidRPr="00651246">
        <w:rPr>
          <w:rFonts w:ascii="黑体" w:eastAsia="黑体" w:hAnsi="黑体"/>
          <w:b/>
          <w:bCs/>
          <w:sz w:val="28"/>
          <w:szCs w:val="28"/>
        </w:rPr>
        <w:t>2</w:t>
      </w:r>
    </w:p>
    <w:p w14:paraId="567FCAE4" w14:textId="77777777" w:rsidR="00AF2CF4" w:rsidRPr="00292735" w:rsidRDefault="00AF2CF4" w:rsidP="00AF2CF4">
      <w:pPr>
        <w:adjustRightInd w:val="0"/>
        <w:snapToGrid w:val="0"/>
        <w:spacing w:line="600" w:lineRule="exact"/>
        <w:rPr>
          <w:rFonts w:ascii="仿宋_GB2312" w:eastAsia="仿宋_GB2312" w:hAnsi="宋体"/>
          <w:sz w:val="30"/>
          <w:szCs w:val="30"/>
        </w:rPr>
      </w:pPr>
    </w:p>
    <w:p w14:paraId="7F976A09" w14:textId="77777777" w:rsidR="00AF2CF4" w:rsidRPr="008A1DE3" w:rsidRDefault="00AF2CF4" w:rsidP="00AF2CF4">
      <w:pPr>
        <w:spacing w:line="600" w:lineRule="exact"/>
        <w:jc w:val="center"/>
        <w:rPr>
          <w:rFonts w:ascii="黑体" w:eastAsia="黑体" w:hAnsi="黑体"/>
          <w:b/>
          <w:sz w:val="44"/>
          <w:szCs w:val="44"/>
        </w:rPr>
      </w:pPr>
      <w:r w:rsidRPr="008A1DE3">
        <w:rPr>
          <w:rFonts w:ascii="黑体" w:eastAsia="黑体" w:hAnsi="黑体" w:hint="eastAsia"/>
          <w:b/>
          <w:sz w:val="44"/>
          <w:szCs w:val="44"/>
        </w:rPr>
        <w:t>深圳市有方科技股份有限公司</w:t>
      </w:r>
    </w:p>
    <w:p w14:paraId="6ECBD9F9" w14:textId="77777777" w:rsidR="00AF2CF4" w:rsidRDefault="00AF2CF4" w:rsidP="00AF2CF4">
      <w:pPr>
        <w:spacing w:line="600" w:lineRule="exact"/>
        <w:jc w:val="center"/>
        <w:rPr>
          <w:rFonts w:ascii="黑体" w:eastAsia="黑体" w:hAnsi="黑体"/>
          <w:b/>
          <w:sz w:val="44"/>
          <w:szCs w:val="44"/>
        </w:rPr>
      </w:pPr>
      <w:r w:rsidRPr="00AF2CF4">
        <w:rPr>
          <w:rFonts w:ascii="黑体" w:eastAsia="黑体" w:hAnsi="黑体" w:hint="eastAsia"/>
          <w:b/>
          <w:sz w:val="44"/>
          <w:szCs w:val="44"/>
        </w:rPr>
        <w:t>关于购买</w:t>
      </w:r>
      <w:r>
        <w:rPr>
          <w:rFonts w:ascii="黑体" w:eastAsia="黑体" w:hAnsi="黑体" w:hint="eastAsia"/>
          <w:b/>
          <w:sz w:val="44"/>
          <w:szCs w:val="44"/>
        </w:rPr>
        <w:t>董监高</w:t>
      </w:r>
      <w:r w:rsidRPr="00AF2CF4">
        <w:rPr>
          <w:rFonts w:ascii="黑体" w:eastAsia="黑体" w:hAnsi="黑体" w:hint="eastAsia"/>
          <w:b/>
          <w:sz w:val="44"/>
          <w:szCs w:val="44"/>
        </w:rPr>
        <w:t>责任保险的公告</w:t>
      </w:r>
    </w:p>
    <w:p w14:paraId="1D76054B" w14:textId="77777777" w:rsidR="00AF2CF4" w:rsidRPr="00292735" w:rsidRDefault="00AF2CF4" w:rsidP="00AF2CF4">
      <w:pPr>
        <w:spacing w:line="600" w:lineRule="exact"/>
        <w:jc w:val="center"/>
        <w:rPr>
          <w:rFonts w:ascii="仿宋_GB2312" w:eastAsia="仿宋_GB2312" w:hAnsi="宋体"/>
          <w:bCs/>
          <w:sz w:val="30"/>
          <w:szCs w:val="30"/>
        </w:rPr>
      </w:pPr>
    </w:p>
    <w:p w14:paraId="53B5CE02" w14:textId="77777777" w:rsidR="00AF2CF4" w:rsidRPr="00F144B5" w:rsidRDefault="00AF2CF4" w:rsidP="00AF2CF4">
      <w:pPr>
        <w:pBdr>
          <w:top w:val="single" w:sz="4" w:space="1" w:color="auto"/>
          <w:left w:val="single" w:sz="4" w:space="4" w:color="auto"/>
          <w:bottom w:val="single" w:sz="4" w:space="1" w:color="auto"/>
          <w:right w:val="single" w:sz="4" w:space="4" w:color="auto"/>
        </w:pBdr>
        <w:adjustRightInd w:val="0"/>
        <w:snapToGrid w:val="0"/>
        <w:spacing w:line="600" w:lineRule="exact"/>
        <w:ind w:firstLineChars="200" w:firstLine="480"/>
        <w:rPr>
          <w:rFonts w:ascii="宋体" w:hAnsi="宋体"/>
          <w:color w:val="000000"/>
          <w:sz w:val="24"/>
        </w:rPr>
      </w:pPr>
      <w:r w:rsidRPr="00F144B5">
        <w:rPr>
          <w:rFonts w:ascii="宋体" w:hAnsi="宋体" w:hint="eastAsia"/>
          <w:color w:val="000000"/>
          <w:sz w:val="24"/>
        </w:rPr>
        <w:t>本公司董事会及全体董事保证本公告内容不存在任何虚假记载、误导性陈述或者重大遗漏，并对其内容的真实性、准确性和完整性依法承担法律责任。</w:t>
      </w:r>
    </w:p>
    <w:p w14:paraId="00AD12AC" w14:textId="77777777" w:rsidR="00AF2CF4" w:rsidRDefault="00AF2CF4" w:rsidP="00AF2CF4">
      <w:pPr>
        <w:adjustRightInd w:val="0"/>
        <w:snapToGrid w:val="0"/>
        <w:spacing w:line="600" w:lineRule="exact"/>
        <w:ind w:firstLineChars="200" w:firstLine="602"/>
        <w:rPr>
          <w:rFonts w:ascii="仿宋_GB2312" w:eastAsia="仿宋_GB2312" w:hAnsi="宋体"/>
          <w:b/>
          <w:bCs/>
          <w:sz w:val="30"/>
          <w:szCs w:val="30"/>
        </w:rPr>
      </w:pPr>
    </w:p>
    <w:p w14:paraId="0AB21233" w14:textId="14D89A00" w:rsidR="002A26CE" w:rsidRDefault="00AF2CF4" w:rsidP="00AF2CF4">
      <w:pPr>
        <w:spacing w:line="600" w:lineRule="exact"/>
        <w:ind w:firstLineChars="200" w:firstLine="560"/>
        <w:rPr>
          <w:rFonts w:ascii="宋体" w:hAnsi="宋体"/>
          <w:sz w:val="28"/>
          <w:szCs w:val="28"/>
        </w:rPr>
      </w:pPr>
      <w:r>
        <w:rPr>
          <w:rFonts w:ascii="宋体" w:hAnsi="宋体" w:hint="eastAsia"/>
          <w:sz w:val="28"/>
          <w:szCs w:val="28"/>
        </w:rPr>
        <w:t>深圳市有方科技股份</w:t>
      </w:r>
      <w:r w:rsidRPr="007A10AF">
        <w:rPr>
          <w:rFonts w:ascii="宋体" w:hAnsi="宋体" w:hint="eastAsia"/>
          <w:sz w:val="28"/>
          <w:szCs w:val="28"/>
        </w:rPr>
        <w:t>有限公司（以下简称“公司”）于</w:t>
      </w:r>
      <w:r w:rsidR="004F6755">
        <w:rPr>
          <w:rFonts w:ascii="宋体" w:hAnsi="宋体" w:hint="eastAsia"/>
          <w:sz w:val="28"/>
          <w:szCs w:val="28"/>
        </w:rPr>
        <w:t>2025</w:t>
      </w:r>
      <w:r w:rsidRPr="007A10AF">
        <w:rPr>
          <w:rFonts w:ascii="宋体" w:hAnsi="宋体" w:hint="eastAsia"/>
          <w:sz w:val="28"/>
          <w:szCs w:val="28"/>
        </w:rPr>
        <w:t>年</w:t>
      </w:r>
      <w:r w:rsidR="008C7066">
        <w:rPr>
          <w:rFonts w:ascii="宋体" w:hAnsi="宋体"/>
          <w:sz w:val="28"/>
          <w:szCs w:val="28"/>
        </w:rPr>
        <w:t>4</w:t>
      </w:r>
      <w:r w:rsidRPr="007A10AF">
        <w:rPr>
          <w:rFonts w:ascii="宋体" w:hAnsi="宋体" w:hint="eastAsia"/>
          <w:sz w:val="28"/>
          <w:szCs w:val="28"/>
        </w:rPr>
        <w:t>月</w:t>
      </w:r>
      <w:r w:rsidR="004A6072">
        <w:rPr>
          <w:rFonts w:ascii="宋体" w:hAnsi="宋体" w:hint="eastAsia"/>
          <w:sz w:val="28"/>
          <w:szCs w:val="28"/>
        </w:rPr>
        <w:t>2</w:t>
      </w:r>
      <w:r w:rsidR="00317E66">
        <w:rPr>
          <w:rFonts w:ascii="宋体" w:hAnsi="宋体"/>
          <w:sz w:val="28"/>
          <w:szCs w:val="28"/>
        </w:rPr>
        <w:t>9</w:t>
      </w:r>
      <w:r w:rsidRPr="007A10AF">
        <w:rPr>
          <w:rFonts w:ascii="宋体" w:hAnsi="宋体" w:hint="eastAsia"/>
          <w:sz w:val="28"/>
          <w:szCs w:val="28"/>
        </w:rPr>
        <w:t>日召开了第</w:t>
      </w:r>
      <w:r w:rsidR="004F6755">
        <w:rPr>
          <w:rFonts w:ascii="宋体" w:hAnsi="宋体" w:hint="eastAsia"/>
          <w:sz w:val="28"/>
          <w:szCs w:val="28"/>
        </w:rPr>
        <w:t>四</w:t>
      </w:r>
      <w:r w:rsidRPr="007A10AF">
        <w:rPr>
          <w:rFonts w:ascii="宋体" w:hAnsi="宋体" w:hint="eastAsia"/>
          <w:sz w:val="28"/>
          <w:szCs w:val="28"/>
        </w:rPr>
        <w:t>届董事会第</w:t>
      </w:r>
      <w:r w:rsidR="004F6755">
        <w:rPr>
          <w:rFonts w:ascii="宋体" w:hAnsi="宋体" w:hint="eastAsia"/>
          <w:sz w:val="28"/>
          <w:szCs w:val="28"/>
        </w:rPr>
        <w:t>五</w:t>
      </w:r>
      <w:r w:rsidRPr="007A10AF">
        <w:rPr>
          <w:rFonts w:ascii="宋体" w:hAnsi="宋体" w:hint="eastAsia"/>
          <w:sz w:val="28"/>
          <w:szCs w:val="28"/>
        </w:rPr>
        <w:t>次会议，</w:t>
      </w:r>
      <w:r>
        <w:rPr>
          <w:rFonts w:ascii="宋体" w:hAnsi="宋体" w:hint="eastAsia"/>
          <w:sz w:val="28"/>
          <w:szCs w:val="28"/>
        </w:rPr>
        <w:t>第</w:t>
      </w:r>
      <w:r w:rsidR="004F6755">
        <w:rPr>
          <w:rFonts w:ascii="宋体" w:hAnsi="宋体" w:hint="eastAsia"/>
          <w:sz w:val="28"/>
          <w:szCs w:val="28"/>
        </w:rPr>
        <w:t>四</w:t>
      </w:r>
      <w:r>
        <w:rPr>
          <w:rFonts w:ascii="宋体" w:hAnsi="宋体" w:hint="eastAsia"/>
          <w:sz w:val="28"/>
          <w:szCs w:val="28"/>
        </w:rPr>
        <w:t>届监事会第</w:t>
      </w:r>
      <w:r w:rsidR="004F6755">
        <w:rPr>
          <w:rFonts w:ascii="宋体" w:hAnsi="宋体" w:hint="eastAsia"/>
          <w:sz w:val="28"/>
          <w:szCs w:val="28"/>
        </w:rPr>
        <w:t>四</w:t>
      </w:r>
      <w:r w:rsidR="00257B65">
        <w:rPr>
          <w:rFonts w:ascii="宋体" w:hAnsi="宋体" w:hint="eastAsia"/>
          <w:sz w:val="28"/>
          <w:szCs w:val="28"/>
        </w:rPr>
        <w:t>次会议</w:t>
      </w:r>
      <w:r w:rsidRPr="007A10AF">
        <w:rPr>
          <w:rFonts w:ascii="宋体" w:hAnsi="宋体" w:hint="eastAsia"/>
          <w:sz w:val="28"/>
          <w:szCs w:val="28"/>
        </w:rPr>
        <w:t>审议了</w:t>
      </w:r>
      <w:r w:rsidRPr="00AF2CF4">
        <w:rPr>
          <w:rFonts w:ascii="宋体" w:hAnsi="宋体" w:hint="eastAsia"/>
          <w:sz w:val="28"/>
          <w:szCs w:val="28"/>
        </w:rPr>
        <w:t>《</w:t>
      </w:r>
      <w:r w:rsidR="008E037A" w:rsidRPr="008E037A">
        <w:rPr>
          <w:rFonts w:ascii="宋体" w:hAnsi="宋体" w:hint="eastAsia"/>
          <w:sz w:val="28"/>
          <w:szCs w:val="28"/>
        </w:rPr>
        <w:t>关于购买董监高责任保险的议案</w:t>
      </w:r>
      <w:r w:rsidRPr="00AF2CF4">
        <w:rPr>
          <w:rFonts w:ascii="宋体" w:hAnsi="宋体" w:hint="eastAsia"/>
          <w:sz w:val="28"/>
          <w:szCs w:val="28"/>
        </w:rPr>
        <w:t>》，</w:t>
      </w:r>
      <w:r w:rsidR="000A374C" w:rsidRPr="000A374C">
        <w:rPr>
          <w:rFonts w:ascii="宋体" w:hAnsi="宋体" w:hint="eastAsia"/>
          <w:sz w:val="28"/>
          <w:szCs w:val="28"/>
        </w:rPr>
        <w:t>公司全体董事、监事作为本次责任险的被保对象均已对本</w:t>
      </w:r>
      <w:r w:rsidR="000A374C">
        <w:rPr>
          <w:rFonts w:ascii="宋体" w:hAnsi="宋体" w:hint="eastAsia"/>
          <w:sz w:val="28"/>
          <w:szCs w:val="28"/>
        </w:rPr>
        <w:t>议案</w:t>
      </w:r>
      <w:r w:rsidR="000A374C" w:rsidRPr="000A374C">
        <w:rPr>
          <w:rFonts w:ascii="宋体" w:hAnsi="宋体" w:hint="eastAsia"/>
          <w:sz w:val="28"/>
          <w:szCs w:val="28"/>
        </w:rPr>
        <w:t>回避表决，本事项将直接提交公司202</w:t>
      </w:r>
      <w:r w:rsidR="004F6755">
        <w:rPr>
          <w:rFonts w:ascii="宋体" w:hAnsi="宋体"/>
          <w:sz w:val="28"/>
          <w:szCs w:val="28"/>
        </w:rPr>
        <w:t>4</w:t>
      </w:r>
      <w:r w:rsidR="000A374C" w:rsidRPr="000A374C">
        <w:rPr>
          <w:rFonts w:ascii="宋体" w:hAnsi="宋体" w:hint="eastAsia"/>
          <w:sz w:val="28"/>
          <w:szCs w:val="28"/>
        </w:rPr>
        <w:t>年年度股东大会审议。</w:t>
      </w:r>
    </w:p>
    <w:p w14:paraId="6C70ED77" w14:textId="28C6DB62" w:rsidR="00AF2CF4" w:rsidRPr="00AF2CF4" w:rsidRDefault="00AF2CF4" w:rsidP="00AF2CF4">
      <w:pPr>
        <w:spacing w:line="600" w:lineRule="exact"/>
        <w:ind w:firstLineChars="200" w:firstLine="560"/>
        <w:rPr>
          <w:rFonts w:ascii="宋体" w:hAnsi="宋体"/>
          <w:sz w:val="28"/>
          <w:szCs w:val="28"/>
        </w:rPr>
      </w:pPr>
      <w:r w:rsidRPr="00AF2CF4">
        <w:rPr>
          <w:rFonts w:ascii="宋体" w:hAnsi="宋体" w:hint="eastAsia"/>
          <w:sz w:val="28"/>
          <w:szCs w:val="28"/>
        </w:rPr>
        <w:t>为保障广大投资者利益、降低公司运营风险，同时促进公司管理层充分行使权利、履行职责，根据中国证监会《上市公司治理准则》等相关规定，</w:t>
      </w:r>
      <w:r w:rsidR="0052756B">
        <w:rPr>
          <w:rFonts w:ascii="宋体" w:hAnsi="宋体" w:hint="eastAsia"/>
          <w:sz w:val="28"/>
          <w:szCs w:val="28"/>
        </w:rPr>
        <w:t>公司</w:t>
      </w:r>
      <w:r w:rsidRPr="00AF2CF4">
        <w:rPr>
          <w:rFonts w:ascii="宋体" w:hAnsi="宋体" w:hint="eastAsia"/>
          <w:sz w:val="28"/>
          <w:szCs w:val="28"/>
        </w:rPr>
        <w:t>拟为全体董事、监事及高级管理人员购买责任保险。</w:t>
      </w:r>
    </w:p>
    <w:p w14:paraId="4352E9C0" w14:textId="77777777" w:rsidR="00AF2CF4" w:rsidRPr="00AF2CF4" w:rsidRDefault="00AF2CF4" w:rsidP="00AF2CF4">
      <w:pPr>
        <w:spacing w:line="600" w:lineRule="exact"/>
        <w:ind w:firstLineChars="200" w:firstLine="562"/>
        <w:rPr>
          <w:rFonts w:ascii="宋体" w:hAnsi="宋体"/>
          <w:sz w:val="28"/>
          <w:szCs w:val="28"/>
        </w:rPr>
      </w:pPr>
      <w:r w:rsidRPr="00AF2CF4">
        <w:rPr>
          <w:rFonts w:ascii="宋体" w:hAnsi="宋体" w:hint="eastAsia"/>
          <w:b/>
          <w:bCs/>
          <w:sz w:val="28"/>
          <w:szCs w:val="28"/>
        </w:rPr>
        <w:t>一、责任保险具体方案</w:t>
      </w:r>
    </w:p>
    <w:p w14:paraId="5EDE4231" w14:textId="77777777" w:rsidR="00AF2CF4" w:rsidRDefault="00AF2CF4" w:rsidP="00AF2CF4">
      <w:pPr>
        <w:spacing w:line="600" w:lineRule="exact"/>
        <w:ind w:firstLineChars="200" w:firstLine="560"/>
        <w:rPr>
          <w:rFonts w:ascii="宋体" w:hAnsi="宋体"/>
          <w:sz w:val="28"/>
          <w:szCs w:val="28"/>
        </w:rPr>
      </w:pPr>
      <w:r w:rsidRPr="00AF2CF4">
        <w:rPr>
          <w:rFonts w:ascii="宋体" w:hAnsi="宋体"/>
          <w:sz w:val="28"/>
          <w:szCs w:val="28"/>
        </w:rPr>
        <w:t>1</w:t>
      </w:r>
      <w:r w:rsidRPr="00AF2CF4">
        <w:rPr>
          <w:rFonts w:ascii="宋体" w:hAnsi="宋体" w:hint="eastAsia"/>
          <w:sz w:val="28"/>
          <w:szCs w:val="28"/>
        </w:rPr>
        <w:t>、投保人：</w:t>
      </w:r>
      <w:r>
        <w:rPr>
          <w:rFonts w:ascii="宋体" w:hAnsi="宋体" w:hint="eastAsia"/>
          <w:sz w:val="28"/>
          <w:szCs w:val="28"/>
        </w:rPr>
        <w:t>深圳市有方科技</w:t>
      </w:r>
      <w:r w:rsidRPr="00AF2CF4">
        <w:rPr>
          <w:rFonts w:ascii="宋体" w:hAnsi="宋体" w:hint="eastAsia"/>
          <w:sz w:val="28"/>
          <w:szCs w:val="28"/>
        </w:rPr>
        <w:t>股份有限公司</w:t>
      </w:r>
    </w:p>
    <w:p w14:paraId="0F9E2AAB" w14:textId="77777777" w:rsidR="002A26CE" w:rsidRDefault="00AF2CF4" w:rsidP="00AF2CF4">
      <w:pPr>
        <w:spacing w:line="600" w:lineRule="exact"/>
        <w:ind w:firstLineChars="200" w:firstLine="560"/>
        <w:rPr>
          <w:rFonts w:ascii="宋体" w:hAnsi="宋体"/>
          <w:sz w:val="28"/>
          <w:szCs w:val="28"/>
        </w:rPr>
      </w:pPr>
      <w:r w:rsidRPr="00AF2CF4">
        <w:rPr>
          <w:rFonts w:ascii="宋体" w:hAnsi="宋体"/>
          <w:sz w:val="28"/>
          <w:szCs w:val="28"/>
        </w:rPr>
        <w:t>2</w:t>
      </w:r>
      <w:r w:rsidRPr="00AF2CF4">
        <w:rPr>
          <w:rFonts w:ascii="宋体" w:hAnsi="宋体" w:hint="eastAsia"/>
          <w:sz w:val="28"/>
          <w:szCs w:val="28"/>
        </w:rPr>
        <w:t>、被保险人：公司</w:t>
      </w:r>
      <w:r w:rsidR="002A26CE">
        <w:rPr>
          <w:rFonts w:ascii="宋体" w:hAnsi="宋体" w:hint="eastAsia"/>
          <w:sz w:val="28"/>
          <w:szCs w:val="28"/>
        </w:rPr>
        <w:t>、</w:t>
      </w:r>
      <w:r w:rsidRPr="00AF2CF4">
        <w:rPr>
          <w:rFonts w:ascii="宋体" w:hAnsi="宋体" w:hint="eastAsia"/>
          <w:sz w:val="28"/>
          <w:szCs w:val="28"/>
        </w:rPr>
        <w:t>董事、监事及高级管理人员</w:t>
      </w:r>
    </w:p>
    <w:p w14:paraId="41D7A5EE" w14:textId="77777777" w:rsidR="002A26CE" w:rsidRDefault="00AF2CF4" w:rsidP="00AF2CF4">
      <w:pPr>
        <w:spacing w:line="600" w:lineRule="exact"/>
        <w:ind w:firstLineChars="200" w:firstLine="560"/>
        <w:rPr>
          <w:rFonts w:ascii="宋体" w:hAnsi="宋体"/>
          <w:sz w:val="28"/>
          <w:szCs w:val="28"/>
        </w:rPr>
      </w:pPr>
      <w:r w:rsidRPr="00AF2CF4">
        <w:rPr>
          <w:rFonts w:ascii="宋体" w:hAnsi="宋体"/>
          <w:sz w:val="28"/>
          <w:szCs w:val="28"/>
        </w:rPr>
        <w:t>3</w:t>
      </w:r>
      <w:r w:rsidRPr="00AF2CF4">
        <w:rPr>
          <w:rFonts w:ascii="宋体" w:hAnsi="宋体" w:hint="eastAsia"/>
          <w:sz w:val="28"/>
          <w:szCs w:val="28"/>
        </w:rPr>
        <w:t>、责任限额：不超过</w:t>
      </w:r>
      <w:r w:rsidR="002A26CE">
        <w:rPr>
          <w:rFonts w:ascii="宋体" w:hAnsi="宋体" w:hint="eastAsia"/>
          <w:sz w:val="28"/>
          <w:szCs w:val="28"/>
        </w:rPr>
        <w:t>1</w:t>
      </w:r>
      <w:r w:rsidRPr="00AF2CF4">
        <w:rPr>
          <w:rFonts w:ascii="宋体" w:hAnsi="宋体" w:hint="eastAsia"/>
          <w:sz w:val="28"/>
          <w:szCs w:val="28"/>
        </w:rPr>
        <w:t>亿元人民币</w:t>
      </w:r>
    </w:p>
    <w:p w14:paraId="09058411" w14:textId="1BB03412" w:rsidR="002A26CE" w:rsidRDefault="00AF2CF4" w:rsidP="00AF2CF4">
      <w:pPr>
        <w:spacing w:line="600" w:lineRule="exact"/>
        <w:ind w:firstLineChars="200" w:firstLine="560"/>
        <w:rPr>
          <w:rFonts w:ascii="宋体" w:hAnsi="宋体"/>
          <w:sz w:val="28"/>
          <w:szCs w:val="28"/>
        </w:rPr>
      </w:pPr>
      <w:r w:rsidRPr="00AF2CF4">
        <w:rPr>
          <w:rFonts w:ascii="宋体" w:hAnsi="宋体"/>
          <w:sz w:val="28"/>
          <w:szCs w:val="28"/>
        </w:rPr>
        <w:t>4</w:t>
      </w:r>
      <w:r w:rsidRPr="00AF2CF4">
        <w:rPr>
          <w:rFonts w:ascii="宋体" w:hAnsi="宋体" w:hint="eastAsia"/>
          <w:sz w:val="28"/>
          <w:szCs w:val="28"/>
        </w:rPr>
        <w:t>、保险费总额：不超过</w:t>
      </w:r>
      <w:r w:rsidR="0029633C">
        <w:rPr>
          <w:rFonts w:ascii="宋体" w:hAnsi="宋体"/>
          <w:sz w:val="28"/>
          <w:szCs w:val="28"/>
        </w:rPr>
        <w:t>50</w:t>
      </w:r>
      <w:r w:rsidRPr="00AF2CF4">
        <w:rPr>
          <w:rFonts w:ascii="宋体" w:hAnsi="宋体" w:hint="eastAsia"/>
          <w:sz w:val="28"/>
          <w:szCs w:val="28"/>
        </w:rPr>
        <w:t>万元人民币</w:t>
      </w:r>
      <w:r w:rsidRPr="00AF2CF4">
        <w:rPr>
          <w:rFonts w:ascii="宋体" w:hAnsi="宋体"/>
          <w:sz w:val="28"/>
          <w:szCs w:val="28"/>
        </w:rPr>
        <w:t>/</w:t>
      </w:r>
      <w:r w:rsidRPr="00AF2CF4">
        <w:rPr>
          <w:rFonts w:ascii="宋体" w:hAnsi="宋体" w:hint="eastAsia"/>
          <w:sz w:val="28"/>
          <w:szCs w:val="28"/>
        </w:rPr>
        <w:t>年（最终保费根据保险公司报价确定）</w:t>
      </w:r>
    </w:p>
    <w:p w14:paraId="33A8232B" w14:textId="77777777" w:rsidR="00AF2CF4" w:rsidRPr="00AF2CF4" w:rsidRDefault="00AF2CF4" w:rsidP="00AF2CF4">
      <w:pPr>
        <w:spacing w:line="600" w:lineRule="exact"/>
        <w:ind w:firstLineChars="200" w:firstLine="560"/>
        <w:rPr>
          <w:rFonts w:ascii="宋体" w:hAnsi="宋体"/>
          <w:sz w:val="28"/>
          <w:szCs w:val="28"/>
        </w:rPr>
      </w:pPr>
      <w:r w:rsidRPr="00AF2CF4">
        <w:rPr>
          <w:rFonts w:ascii="宋体" w:hAnsi="宋体"/>
          <w:sz w:val="28"/>
          <w:szCs w:val="28"/>
        </w:rPr>
        <w:t>5</w:t>
      </w:r>
      <w:r w:rsidRPr="00AF2CF4">
        <w:rPr>
          <w:rFonts w:ascii="宋体" w:hAnsi="宋体" w:hint="eastAsia"/>
          <w:sz w:val="28"/>
          <w:szCs w:val="28"/>
        </w:rPr>
        <w:t>、保险期限：</w:t>
      </w:r>
      <w:r w:rsidR="002A26CE">
        <w:rPr>
          <w:rFonts w:ascii="宋体" w:hAnsi="宋体" w:hint="eastAsia"/>
          <w:sz w:val="28"/>
          <w:szCs w:val="28"/>
        </w:rPr>
        <w:t>1</w:t>
      </w:r>
      <w:r w:rsidRPr="00AF2CF4">
        <w:rPr>
          <w:rFonts w:ascii="宋体" w:hAnsi="宋体" w:hint="eastAsia"/>
          <w:sz w:val="28"/>
          <w:szCs w:val="28"/>
        </w:rPr>
        <w:t>年（后续每年可续保）</w:t>
      </w:r>
    </w:p>
    <w:p w14:paraId="1B1D660D" w14:textId="48B734CA" w:rsidR="002A26CE" w:rsidRDefault="000A374C" w:rsidP="00AF2CF4">
      <w:pPr>
        <w:spacing w:line="600" w:lineRule="exact"/>
        <w:ind w:firstLineChars="200" w:firstLine="560"/>
        <w:rPr>
          <w:rFonts w:ascii="宋体" w:hAnsi="宋体"/>
          <w:sz w:val="28"/>
          <w:szCs w:val="28"/>
        </w:rPr>
      </w:pPr>
      <w:r>
        <w:rPr>
          <w:rFonts w:ascii="宋体" w:hAnsi="宋体" w:hint="eastAsia"/>
          <w:sz w:val="28"/>
          <w:szCs w:val="28"/>
        </w:rPr>
        <w:lastRenderedPageBreak/>
        <w:t>为提升决策效率，公司董事会</w:t>
      </w:r>
      <w:r w:rsidR="002A26CE" w:rsidRPr="002A26CE">
        <w:rPr>
          <w:rFonts w:ascii="宋体" w:hAnsi="宋体" w:hint="eastAsia"/>
          <w:sz w:val="28"/>
          <w:szCs w:val="28"/>
        </w:rPr>
        <w:t>拟提请股东大会在上述权限内授权公司经营管理层办理保险购买相关事宜，包括但不限于确定保险公司、保险金额、保险费及其他保险条款；选择及聘任保险经纪公司或其他中介</w:t>
      </w:r>
      <w:r w:rsidR="00440BFB">
        <w:rPr>
          <w:rFonts w:ascii="宋体" w:hAnsi="宋体" w:hint="eastAsia"/>
          <w:sz w:val="28"/>
          <w:szCs w:val="28"/>
        </w:rPr>
        <w:t>机</w:t>
      </w:r>
      <w:r w:rsidR="002A26CE" w:rsidRPr="002A26CE">
        <w:rPr>
          <w:rFonts w:ascii="宋体" w:hAnsi="宋体" w:hint="eastAsia"/>
          <w:sz w:val="28"/>
          <w:szCs w:val="28"/>
        </w:rPr>
        <w:t>构；签署相关文件及处理与投保相关的其他事项，以及保险合同期满后办理续保或重新投保等事宜。</w:t>
      </w:r>
    </w:p>
    <w:p w14:paraId="00A2EB33" w14:textId="1AF7C72F" w:rsidR="00AF2CF4" w:rsidRPr="00AF2CF4" w:rsidRDefault="00035C2B" w:rsidP="00AF2CF4">
      <w:pPr>
        <w:spacing w:line="600" w:lineRule="exact"/>
        <w:ind w:firstLineChars="200" w:firstLine="562"/>
        <w:rPr>
          <w:rFonts w:ascii="宋体" w:hAnsi="宋体"/>
          <w:b/>
          <w:bCs/>
          <w:sz w:val="28"/>
          <w:szCs w:val="28"/>
        </w:rPr>
      </w:pPr>
      <w:r>
        <w:rPr>
          <w:rFonts w:ascii="宋体" w:hAnsi="宋体" w:hint="eastAsia"/>
          <w:b/>
          <w:bCs/>
          <w:sz w:val="28"/>
          <w:szCs w:val="28"/>
        </w:rPr>
        <w:t>二</w:t>
      </w:r>
      <w:r w:rsidR="00AF2CF4" w:rsidRPr="00AF2CF4">
        <w:rPr>
          <w:rFonts w:ascii="宋体" w:hAnsi="宋体" w:hint="eastAsia"/>
          <w:b/>
          <w:bCs/>
          <w:sz w:val="28"/>
          <w:szCs w:val="28"/>
        </w:rPr>
        <w:t>、</w:t>
      </w:r>
      <w:r w:rsidR="00317E66">
        <w:rPr>
          <w:rFonts w:ascii="宋体" w:hAnsi="宋体" w:hint="eastAsia"/>
          <w:b/>
          <w:bCs/>
          <w:sz w:val="28"/>
          <w:szCs w:val="28"/>
        </w:rPr>
        <w:t>履行的审议程序</w:t>
      </w:r>
    </w:p>
    <w:p w14:paraId="0525A194" w14:textId="7D6913F3" w:rsidR="00AF2CF4" w:rsidRPr="00AF2CF4" w:rsidRDefault="00257B65" w:rsidP="00AF2CF4">
      <w:pPr>
        <w:spacing w:line="600" w:lineRule="exact"/>
        <w:ind w:firstLineChars="200" w:firstLine="560"/>
        <w:rPr>
          <w:rFonts w:ascii="宋体" w:hAnsi="宋体"/>
          <w:sz w:val="28"/>
          <w:szCs w:val="28"/>
        </w:rPr>
      </w:pPr>
      <w:r w:rsidRPr="00317E66">
        <w:rPr>
          <w:rFonts w:ascii="宋体" w:hAnsi="宋体" w:hint="eastAsia"/>
          <w:sz w:val="28"/>
          <w:szCs w:val="28"/>
        </w:rPr>
        <w:t>2025年2月28日</w:t>
      </w:r>
      <w:r>
        <w:rPr>
          <w:rFonts w:ascii="宋体" w:hAnsi="宋体" w:hint="eastAsia"/>
          <w:sz w:val="28"/>
          <w:szCs w:val="28"/>
        </w:rPr>
        <w:t>公司</w:t>
      </w:r>
      <w:r w:rsidRPr="00317E66">
        <w:rPr>
          <w:rFonts w:ascii="宋体" w:hAnsi="宋体" w:hint="eastAsia"/>
          <w:sz w:val="28"/>
          <w:szCs w:val="28"/>
        </w:rPr>
        <w:t>召开了第四届董事会薪酬与考核委员会第一次会议</w:t>
      </w:r>
      <w:r>
        <w:rPr>
          <w:rFonts w:ascii="宋体" w:hAnsi="宋体" w:hint="eastAsia"/>
          <w:sz w:val="28"/>
          <w:szCs w:val="28"/>
        </w:rPr>
        <w:t>，</w:t>
      </w:r>
      <w:r w:rsidR="00317E66" w:rsidRPr="00317E66">
        <w:rPr>
          <w:rFonts w:ascii="宋体" w:hAnsi="宋体" w:hint="eastAsia"/>
          <w:sz w:val="28"/>
          <w:szCs w:val="28"/>
        </w:rPr>
        <w:t>2025年4月29日召开了第四届董事会第五次会议</w:t>
      </w:r>
      <w:r>
        <w:rPr>
          <w:rFonts w:ascii="宋体" w:hAnsi="宋体" w:hint="eastAsia"/>
          <w:sz w:val="28"/>
          <w:szCs w:val="28"/>
        </w:rPr>
        <w:t>和</w:t>
      </w:r>
      <w:r w:rsidR="00317E66" w:rsidRPr="00317E66">
        <w:rPr>
          <w:rFonts w:ascii="宋体" w:hAnsi="宋体" w:hint="eastAsia"/>
          <w:sz w:val="28"/>
          <w:szCs w:val="28"/>
        </w:rPr>
        <w:t>第四届监事会第四次会议</w:t>
      </w:r>
      <w:r w:rsidR="00317E66">
        <w:rPr>
          <w:rFonts w:ascii="宋体" w:hAnsi="宋体" w:hint="eastAsia"/>
          <w:sz w:val="28"/>
          <w:szCs w:val="28"/>
        </w:rPr>
        <w:t>审议</w:t>
      </w:r>
      <w:r w:rsidR="00317E66" w:rsidRPr="00317E66">
        <w:rPr>
          <w:rFonts w:ascii="宋体" w:hAnsi="宋体" w:hint="eastAsia"/>
          <w:sz w:val="28"/>
          <w:szCs w:val="28"/>
        </w:rPr>
        <w:t>《关于购买董监高责任保险的议案》</w:t>
      </w:r>
      <w:r w:rsidR="00317E66">
        <w:rPr>
          <w:rFonts w:ascii="宋体" w:hAnsi="宋体" w:hint="eastAsia"/>
          <w:sz w:val="28"/>
          <w:szCs w:val="28"/>
        </w:rPr>
        <w:t>，</w:t>
      </w:r>
      <w:r w:rsidR="00263F03">
        <w:rPr>
          <w:rFonts w:ascii="宋体" w:hAnsi="宋体"/>
          <w:sz w:val="28"/>
          <w:szCs w:val="28"/>
        </w:rPr>
        <w:t>购买董监高责任保险事宜</w:t>
      </w:r>
      <w:r w:rsidR="00263F03" w:rsidRPr="00263F03">
        <w:rPr>
          <w:rFonts w:ascii="宋体" w:hAnsi="宋体" w:hint="eastAsia"/>
          <w:sz w:val="28"/>
          <w:szCs w:val="28"/>
        </w:rPr>
        <w:t>因涉及全体</w:t>
      </w:r>
      <w:r w:rsidR="00317E66">
        <w:rPr>
          <w:rFonts w:ascii="宋体" w:hAnsi="宋体" w:hint="eastAsia"/>
          <w:sz w:val="28"/>
          <w:szCs w:val="28"/>
        </w:rPr>
        <w:t>董事、</w:t>
      </w:r>
      <w:bookmarkStart w:id="0" w:name="_GoBack"/>
      <w:bookmarkEnd w:id="0"/>
      <w:r w:rsidR="00263F03" w:rsidRPr="00263F03">
        <w:rPr>
          <w:rFonts w:ascii="宋体" w:hAnsi="宋体" w:hint="eastAsia"/>
          <w:sz w:val="28"/>
          <w:szCs w:val="28"/>
        </w:rPr>
        <w:t>监事</w:t>
      </w:r>
      <w:r w:rsidR="00317E66">
        <w:rPr>
          <w:rFonts w:ascii="宋体" w:hAnsi="宋体" w:hint="eastAsia"/>
          <w:sz w:val="28"/>
          <w:szCs w:val="28"/>
        </w:rPr>
        <w:t>、高级管理人员</w:t>
      </w:r>
      <w:r w:rsidR="00263F03" w:rsidRPr="00263F03">
        <w:rPr>
          <w:rFonts w:ascii="宋体" w:hAnsi="宋体" w:hint="eastAsia"/>
          <w:sz w:val="28"/>
          <w:szCs w:val="28"/>
        </w:rPr>
        <w:t>，基于谨慎原则，全体</w:t>
      </w:r>
      <w:r w:rsidR="00317E66">
        <w:rPr>
          <w:rFonts w:ascii="宋体" w:hAnsi="宋体" w:hint="eastAsia"/>
          <w:sz w:val="28"/>
          <w:szCs w:val="28"/>
        </w:rPr>
        <w:t>董事、</w:t>
      </w:r>
      <w:r w:rsidR="00263F03" w:rsidRPr="00263F03">
        <w:rPr>
          <w:rFonts w:ascii="宋体" w:hAnsi="宋体" w:hint="eastAsia"/>
          <w:sz w:val="28"/>
          <w:szCs w:val="28"/>
        </w:rPr>
        <w:t>监事</w:t>
      </w:r>
      <w:r w:rsidR="00317E66">
        <w:rPr>
          <w:rFonts w:ascii="宋体" w:hAnsi="宋体" w:hint="eastAsia"/>
          <w:sz w:val="28"/>
          <w:szCs w:val="28"/>
        </w:rPr>
        <w:t>、高级管理人员</w:t>
      </w:r>
      <w:r w:rsidR="00263F03" w:rsidRPr="00263F03">
        <w:rPr>
          <w:rFonts w:ascii="宋体" w:hAnsi="宋体" w:hint="eastAsia"/>
          <w:sz w:val="28"/>
          <w:szCs w:val="28"/>
        </w:rPr>
        <w:t>回避表决，直接提交公司202</w:t>
      </w:r>
      <w:r w:rsidR="004F6755">
        <w:rPr>
          <w:rFonts w:ascii="宋体" w:hAnsi="宋体"/>
          <w:sz w:val="28"/>
          <w:szCs w:val="28"/>
        </w:rPr>
        <w:t>4</w:t>
      </w:r>
      <w:r w:rsidR="00263F03" w:rsidRPr="00263F03">
        <w:rPr>
          <w:rFonts w:ascii="宋体" w:hAnsi="宋体" w:hint="eastAsia"/>
          <w:sz w:val="28"/>
          <w:szCs w:val="28"/>
        </w:rPr>
        <w:t>年年度股东大会审议。</w:t>
      </w:r>
    </w:p>
    <w:p w14:paraId="543B9C5F" w14:textId="77777777" w:rsidR="00035C2B" w:rsidRPr="00317E66" w:rsidRDefault="00035C2B" w:rsidP="00AF2CF4">
      <w:pPr>
        <w:spacing w:line="600" w:lineRule="exact"/>
        <w:ind w:firstLineChars="200" w:firstLine="562"/>
        <w:rPr>
          <w:rFonts w:ascii="宋体" w:hAnsi="宋体"/>
          <w:b/>
          <w:bCs/>
          <w:sz w:val="28"/>
          <w:szCs w:val="28"/>
        </w:rPr>
      </w:pPr>
    </w:p>
    <w:p w14:paraId="4FC4B9F9" w14:textId="3DCD08C4" w:rsidR="00035C2B" w:rsidRDefault="00AF2CF4" w:rsidP="00AF2CF4">
      <w:pPr>
        <w:spacing w:line="600" w:lineRule="exact"/>
        <w:ind w:firstLineChars="200" w:firstLine="560"/>
        <w:rPr>
          <w:rFonts w:ascii="宋体" w:hAnsi="宋体"/>
          <w:sz w:val="28"/>
          <w:szCs w:val="28"/>
        </w:rPr>
      </w:pPr>
      <w:r w:rsidRPr="00AF2CF4">
        <w:rPr>
          <w:rFonts w:ascii="宋体" w:hAnsi="宋体" w:hint="eastAsia"/>
          <w:sz w:val="28"/>
          <w:szCs w:val="28"/>
        </w:rPr>
        <w:t>特此公告。</w:t>
      </w:r>
    </w:p>
    <w:p w14:paraId="491F6391" w14:textId="77777777" w:rsidR="00035C2B" w:rsidRPr="00AF2CF4" w:rsidRDefault="00035C2B" w:rsidP="00AF2CF4">
      <w:pPr>
        <w:spacing w:line="600" w:lineRule="exact"/>
        <w:ind w:firstLineChars="200" w:firstLine="560"/>
        <w:rPr>
          <w:rFonts w:ascii="宋体" w:hAnsi="宋体"/>
          <w:sz w:val="28"/>
          <w:szCs w:val="28"/>
        </w:rPr>
      </w:pPr>
    </w:p>
    <w:p w14:paraId="2A03C793" w14:textId="77777777" w:rsidR="00AF2CF4" w:rsidRDefault="00AF2CF4" w:rsidP="00AF2CF4">
      <w:pPr>
        <w:spacing w:line="600" w:lineRule="exact"/>
        <w:ind w:firstLineChars="200" w:firstLine="560"/>
        <w:jc w:val="right"/>
        <w:rPr>
          <w:rFonts w:ascii="宋体" w:hAnsi="宋体"/>
          <w:sz w:val="28"/>
          <w:szCs w:val="28"/>
        </w:rPr>
      </w:pPr>
      <w:r>
        <w:rPr>
          <w:rFonts w:ascii="宋体" w:hAnsi="宋体" w:hint="eastAsia"/>
          <w:sz w:val="28"/>
          <w:szCs w:val="28"/>
        </w:rPr>
        <w:t>深圳市有方科技</w:t>
      </w:r>
      <w:r w:rsidRPr="00AF2CF4">
        <w:rPr>
          <w:rFonts w:ascii="宋体" w:hAnsi="宋体" w:hint="eastAsia"/>
          <w:sz w:val="28"/>
          <w:szCs w:val="28"/>
        </w:rPr>
        <w:t>股份有限公司董事会</w:t>
      </w:r>
    </w:p>
    <w:p w14:paraId="6E0C166F" w14:textId="0E119630" w:rsidR="003E3325" w:rsidRPr="00AF2CF4" w:rsidRDefault="004F6755" w:rsidP="00AF2CF4">
      <w:pPr>
        <w:spacing w:line="600" w:lineRule="exact"/>
        <w:ind w:firstLineChars="200" w:firstLine="560"/>
        <w:jc w:val="right"/>
        <w:rPr>
          <w:rFonts w:ascii="宋体" w:hAnsi="宋体"/>
          <w:sz w:val="28"/>
          <w:szCs w:val="28"/>
        </w:rPr>
      </w:pPr>
      <w:r>
        <w:rPr>
          <w:rFonts w:ascii="宋体" w:hAnsi="宋体"/>
          <w:sz w:val="28"/>
          <w:szCs w:val="28"/>
        </w:rPr>
        <w:t>2025</w:t>
      </w:r>
      <w:r w:rsidR="00AF2CF4" w:rsidRPr="00AF2CF4">
        <w:rPr>
          <w:rFonts w:ascii="宋体" w:hAnsi="宋体" w:hint="eastAsia"/>
          <w:sz w:val="28"/>
          <w:szCs w:val="28"/>
        </w:rPr>
        <w:t>年</w:t>
      </w:r>
      <w:r w:rsidR="00BF7EDA">
        <w:rPr>
          <w:rFonts w:ascii="宋体" w:hAnsi="宋体"/>
          <w:sz w:val="28"/>
          <w:szCs w:val="28"/>
        </w:rPr>
        <w:t>4</w:t>
      </w:r>
      <w:r w:rsidR="00AF2CF4" w:rsidRPr="00AF2CF4">
        <w:rPr>
          <w:rFonts w:ascii="宋体" w:hAnsi="宋体" w:hint="eastAsia"/>
          <w:sz w:val="28"/>
          <w:szCs w:val="28"/>
        </w:rPr>
        <w:t>月</w:t>
      </w:r>
      <w:r w:rsidR="00317E66">
        <w:rPr>
          <w:rFonts w:ascii="宋体" w:hAnsi="宋体"/>
          <w:sz w:val="28"/>
          <w:szCs w:val="28"/>
        </w:rPr>
        <w:t>30</w:t>
      </w:r>
      <w:r w:rsidR="00AF2CF4" w:rsidRPr="00AF2CF4">
        <w:rPr>
          <w:rFonts w:ascii="宋体" w:hAnsi="宋体" w:hint="eastAsia"/>
          <w:sz w:val="28"/>
          <w:szCs w:val="28"/>
        </w:rPr>
        <w:t>日</w:t>
      </w:r>
    </w:p>
    <w:sectPr w:rsidR="003E3325" w:rsidRPr="00AF2CF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B0E9E6" w14:textId="77777777" w:rsidR="00BD2C04" w:rsidRDefault="00BD2C04" w:rsidP="005E71FD">
      <w:r>
        <w:separator/>
      </w:r>
    </w:p>
  </w:endnote>
  <w:endnote w:type="continuationSeparator" w:id="0">
    <w:p w14:paraId="090DF718" w14:textId="77777777" w:rsidR="00BD2C04" w:rsidRDefault="00BD2C04" w:rsidP="005E7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BBB38F" w14:textId="77777777" w:rsidR="00BD2C04" w:rsidRDefault="00BD2C04" w:rsidP="005E71FD">
      <w:r>
        <w:separator/>
      </w:r>
    </w:p>
  </w:footnote>
  <w:footnote w:type="continuationSeparator" w:id="0">
    <w:p w14:paraId="375B3742" w14:textId="77777777" w:rsidR="00BD2C04" w:rsidRDefault="00BD2C04" w:rsidP="005E71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F400E15"/>
    <w:multiLevelType w:val="hybridMultilevel"/>
    <w:tmpl w:val="C3B8F3D8"/>
    <w:lvl w:ilvl="0" w:tplc="04090001">
      <w:start w:val="1"/>
      <w:numFmt w:val="bullet"/>
      <w:lvlText w:val=""/>
      <w:lvlJc w:val="left"/>
      <w:pPr>
        <w:tabs>
          <w:tab w:val="num" w:pos="1050"/>
        </w:tabs>
        <w:ind w:left="1050" w:hanging="420"/>
      </w:pPr>
      <w:rPr>
        <w:rFonts w:ascii="Wingdings" w:hAnsi="Wingdings" w:hint="default"/>
      </w:rPr>
    </w:lvl>
    <w:lvl w:ilvl="1" w:tplc="04090003" w:tentative="1">
      <w:start w:val="1"/>
      <w:numFmt w:val="bullet"/>
      <w:lvlText w:val=""/>
      <w:lvlJc w:val="left"/>
      <w:pPr>
        <w:tabs>
          <w:tab w:val="num" w:pos="1470"/>
        </w:tabs>
        <w:ind w:left="1470" w:hanging="420"/>
      </w:pPr>
      <w:rPr>
        <w:rFonts w:ascii="Wingdings" w:hAnsi="Wingdings" w:hint="default"/>
      </w:rPr>
    </w:lvl>
    <w:lvl w:ilvl="2" w:tplc="04090005"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3" w:tentative="1">
      <w:start w:val="1"/>
      <w:numFmt w:val="bullet"/>
      <w:lvlText w:val=""/>
      <w:lvlJc w:val="left"/>
      <w:pPr>
        <w:tabs>
          <w:tab w:val="num" w:pos="2730"/>
        </w:tabs>
        <w:ind w:left="2730" w:hanging="420"/>
      </w:pPr>
      <w:rPr>
        <w:rFonts w:ascii="Wingdings" w:hAnsi="Wingdings" w:hint="default"/>
      </w:rPr>
    </w:lvl>
    <w:lvl w:ilvl="5" w:tplc="04090005"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3" w:tentative="1">
      <w:start w:val="1"/>
      <w:numFmt w:val="bullet"/>
      <w:lvlText w:val=""/>
      <w:lvlJc w:val="left"/>
      <w:pPr>
        <w:tabs>
          <w:tab w:val="num" w:pos="3990"/>
        </w:tabs>
        <w:ind w:left="3990" w:hanging="420"/>
      </w:pPr>
      <w:rPr>
        <w:rFonts w:ascii="Wingdings" w:hAnsi="Wingdings" w:hint="default"/>
      </w:rPr>
    </w:lvl>
    <w:lvl w:ilvl="8" w:tplc="04090005" w:tentative="1">
      <w:start w:val="1"/>
      <w:numFmt w:val="bullet"/>
      <w:lvlText w:val=""/>
      <w:lvlJc w:val="left"/>
      <w:pPr>
        <w:tabs>
          <w:tab w:val="num" w:pos="4410"/>
        </w:tabs>
        <w:ind w:left="441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CF4"/>
    <w:rsid w:val="00011D5C"/>
    <w:rsid w:val="0001438A"/>
    <w:rsid w:val="00021C38"/>
    <w:rsid w:val="00035C2B"/>
    <w:rsid w:val="00037392"/>
    <w:rsid w:val="000560F8"/>
    <w:rsid w:val="00070558"/>
    <w:rsid w:val="00074731"/>
    <w:rsid w:val="00081A92"/>
    <w:rsid w:val="00081F31"/>
    <w:rsid w:val="00096E28"/>
    <w:rsid w:val="000A374C"/>
    <w:rsid w:val="000A609F"/>
    <w:rsid w:val="000B4D27"/>
    <w:rsid w:val="000C3275"/>
    <w:rsid w:val="000D7B88"/>
    <w:rsid w:val="000E150B"/>
    <w:rsid w:val="000E531A"/>
    <w:rsid w:val="000F508F"/>
    <w:rsid w:val="000F5FF1"/>
    <w:rsid w:val="00100BA9"/>
    <w:rsid w:val="00101380"/>
    <w:rsid w:val="0012124D"/>
    <w:rsid w:val="00131A7C"/>
    <w:rsid w:val="00135053"/>
    <w:rsid w:val="001371AC"/>
    <w:rsid w:val="00150819"/>
    <w:rsid w:val="00177C74"/>
    <w:rsid w:val="00194D08"/>
    <w:rsid w:val="001B0136"/>
    <w:rsid w:val="001C19B0"/>
    <w:rsid w:val="001E7314"/>
    <w:rsid w:val="001F5590"/>
    <w:rsid w:val="001F5ED1"/>
    <w:rsid w:val="001F6680"/>
    <w:rsid w:val="00201CE1"/>
    <w:rsid w:val="00211C55"/>
    <w:rsid w:val="0021462C"/>
    <w:rsid w:val="00250D03"/>
    <w:rsid w:val="00251E9A"/>
    <w:rsid w:val="00253C8E"/>
    <w:rsid w:val="00257B65"/>
    <w:rsid w:val="00263F03"/>
    <w:rsid w:val="00263F58"/>
    <w:rsid w:val="00276B30"/>
    <w:rsid w:val="002818DB"/>
    <w:rsid w:val="00285322"/>
    <w:rsid w:val="00287C01"/>
    <w:rsid w:val="0029633C"/>
    <w:rsid w:val="002A26CE"/>
    <w:rsid w:val="002A2D7D"/>
    <w:rsid w:val="002A6F1F"/>
    <w:rsid w:val="002D139D"/>
    <w:rsid w:val="00315145"/>
    <w:rsid w:val="00317E66"/>
    <w:rsid w:val="00324F32"/>
    <w:rsid w:val="0032539D"/>
    <w:rsid w:val="00327575"/>
    <w:rsid w:val="00335C3B"/>
    <w:rsid w:val="00340AA3"/>
    <w:rsid w:val="00344B87"/>
    <w:rsid w:val="00357867"/>
    <w:rsid w:val="003731DF"/>
    <w:rsid w:val="0037364E"/>
    <w:rsid w:val="00374E81"/>
    <w:rsid w:val="00392506"/>
    <w:rsid w:val="00397CBA"/>
    <w:rsid w:val="003B77F1"/>
    <w:rsid w:val="003C17AF"/>
    <w:rsid w:val="003E3325"/>
    <w:rsid w:val="00403285"/>
    <w:rsid w:val="00403793"/>
    <w:rsid w:val="0040533B"/>
    <w:rsid w:val="0041062D"/>
    <w:rsid w:val="00416BF5"/>
    <w:rsid w:val="0042270A"/>
    <w:rsid w:val="004227FE"/>
    <w:rsid w:val="004363E2"/>
    <w:rsid w:val="00440BFB"/>
    <w:rsid w:val="0046522C"/>
    <w:rsid w:val="00475E29"/>
    <w:rsid w:val="00487E16"/>
    <w:rsid w:val="00493AE1"/>
    <w:rsid w:val="004A6072"/>
    <w:rsid w:val="004B1D41"/>
    <w:rsid w:val="004B1E90"/>
    <w:rsid w:val="004D3B83"/>
    <w:rsid w:val="004F35ED"/>
    <w:rsid w:val="004F6755"/>
    <w:rsid w:val="00505089"/>
    <w:rsid w:val="00523570"/>
    <w:rsid w:val="0052756B"/>
    <w:rsid w:val="00542B22"/>
    <w:rsid w:val="00551D9E"/>
    <w:rsid w:val="005523ED"/>
    <w:rsid w:val="00552515"/>
    <w:rsid w:val="005649A9"/>
    <w:rsid w:val="00567740"/>
    <w:rsid w:val="0057726D"/>
    <w:rsid w:val="0058166B"/>
    <w:rsid w:val="005938C3"/>
    <w:rsid w:val="00596C30"/>
    <w:rsid w:val="00596C42"/>
    <w:rsid w:val="005B2C92"/>
    <w:rsid w:val="005B3B84"/>
    <w:rsid w:val="005D27F6"/>
    <w:rsid w:val="005E71FD"/>
    <w:rsid w:val="005F1C90"/>
    <w:rsid w:val="005F434E"/>
    <w:rsid w:val="006026C2"/>
    <w:rsid w:val="00604ED1"/>
    <w:rsid w:val="006119AB"/>
    <w:rsid w:val="00651246"/>
    <w:rsid w:val="00684168"/>
    <w:rsid w:val="006936CC"/>
    <w:rsid w:val="006B170D"/>
    <w:rsid w:val="006B3514"/>
    <w:rsid w:val="006C033A"/>
    <w:rsid w:val="006C64C7"/>
    <w:rsid w:val="006C7A8F"/>
    <w:rsid w:val="006E4D05"/>
    <w:rsid w:val="00705D43"/>
    <w:rsid w:val="007164F5"/>
    <w:rsid w:val="00723932"/>
    <w:rsid w:val="00754FF8"/>
    <w:rsid w:val="00765DF5"/>
    <w:rsid w:val="0078121F"/>
    <w:rsid w:val="007842ED"/>
    <w:rsid w:val="00796291"/>
    <w:rsid w:val="007B79BF"/>
    <w:rsid w:val="007E4B1C"/>
    <w:rsid w:val="007E5F48"/>
    <w:rsid w:val="007F7107"/>
    <w:rsid w:val="007F7DB1"/>
    <w:rsid w:val="00806E74"/>
    <w:rsid w:val="00821523"/>
    <w:rsid w:val="00854600"/>
    <w:rsid w:val="008614EA"/>
    <w:rsid w:val="0086781D"/>
    <w:rsid w:val="0088157C"/>
    <w:rsid w:val="00891FCF"/>
    <w:rsid w:val="00893943"/>
    <w:rsid w:val="008A2B6D"/>
    <w:rsid w:val="008B0A00"/>
    <w:rsid w:val="008C7066"/>
    <w:rsid w:val="008E037A"/>
    <w:rsid w:val="008E10D4"/>
    <w:rsid w:val="008F596C"/>
    <w:rsid w:val="008F61D9"/>
    <w:rsid w:val="00923415"/>
    <w:rsid w:val="00942848"/>
    <w:rsid w:val="00952213"/>
    <w:rsid w:val="00977208"/>
    <w:rsid w:val="0097759F"/>
    <w:rsid w:val="00981397"/>
    <w:rsid w:val="00986F34"/>
    <w:rsid w:val="009A2586"/>
    <w:rsid w:val="009B2D0D"/>
    <w:rsid w:val="009B2E4E"/>
    <w:rsid w:val="009C7B53"/>
    <w:rsid w:val="009E09E9"/>
    <w:rsid w:val="009E6A1F"/>
    <w:rsid w:val="009E7570"/>
    <w:rsid w:val="00A0550E"/>
    <w:rsid w:val="00A121FE"/>
    <w:rsid w:val="00A16E21"/>
    <w:rsid w:val="00A25FB4"/>
    <w:rsid w:val="00A26C1A"/>
    <w:rsid w:val="00A30347"/>
    <w:rsid w:val="00A32339"/>
    <w:rsid w:val="00A32B32"/>
    <w:rsid w:val="00A34229"/>
    <w:rsid w:val="00A4150F"/>
    <w:rsid w:val="00A46F6A"/>
    <w:rsid w:val="00A632C6"/>
    <w:rsid w:val="00A74A69"/>
    <w:rsid w:val="00A761F2"/>
    <w:rsid w:val="00A77D1E"/>
    <w:rsid w:val="00A81DCC"/>
    <w:rsid w:val="00A84CA5"/>
    <w:rsid w:val="00AC534B"/>
    <w:rsid w:val="00AD19F1"/>
    <w:rsid w:val="00AE50B5"/>
    <w:rsid w:val="00AE7634"/>
    <w:rsid w:val="00AF2CF4"/>
    <w:rsid w:val="00AF6D09"/>
    <w:rsid w:val="00B022B6"/>
    <w:rsid w:val="00B2184A"/>
    <w:rsid w:val="00B26C3A"/>
    <w:rsid w:val="00B30F92"/>
    <w:rsid w:val="00B366A7"/>
    <w:rsid w:val="00B41124"/>
    <w:rsid w:val="00B54DC6"/>
    <w:rsid w:val="00B627BB"/>
    <w:rsid w:val="00B639BC"/>
    <w:rsid w:val="00B7437D"/>
    <w:rsid w:val="00B9115C"/>
    <w:rsid w:val="00B9125D"/>
    <w:rsid w:val="00B95706"/>
    <w:rsid w:val="00BA1A45"/>
    <w:rsid w:val="00BA6CE6"/>
    <w:rsid w:val="00BB4D3F"/>
    <w:rsid w:val="00BC2D2F"/>
    <w:rsid w:val="00BD2C04"/>
    <w:rsid w:val="00BE0F68"/>
    <w:rsid w:val="00BE4340"/>
    <w:rsid w:val="00BF7EDA"/>
    <w:rsid w:val="00C12AC9"/>
    <w:rsid w:val="00C14731"/>
    <w:rsid w:val="00C1731E"/>
    <w:rsid w:val="00C17DF0"/>
    <w:rsid w:val="00C32A9E"/>
    <w:rsid w:val="00C37B5F"/>
    <w:rsid w:val="00C40642"/>
    <w:rsid w:val="00C56737"/>
    <w:rsid w:val="00C75C57"/>
    <w:rsid w:val="00C76788"/>
    <w:rsid w:val="00C95999"/>
    <w:rsid w:val="00CA1906"/>
    <w:rsid w:val="00CB31FF"/>
    <w:rsid w:val="00CF03D9"/>
    <w:rsid w:val="00D1593E"/>
    <w:rsid w:val="00D22C11"/>
    <w:rsid w:val="00D23597"/>
    <w:rsid w:val="00D2774B"/>
    <w:rsid w:val="00D61DC9"/>
    <w:rsid w:val="00D645BE"/>
    <w:rsid w:val="00D81839"/>
    <w:rsid w:val="00D910FA"/>
    <w:rsid w:val="00DD45C6"/>
    <w:rsid w:val="00DE250F"/>
    <w:rsid w:val="00DF7E69"/>
    <w:rsid w:val="00E00815"/>
    <w:rsid w:val="00E01149"/>
    <w:rsid w:val="00E10AF9"/>
    <w:rsid w:val="00E24FFD"/>
    <w:rsid w:val="00E26335"/>
    <w:rsid w:val="00E27ECE"/>
    <w:rsid w:val="00E27F39"/>
    <w:rsid w:val="00E50C1A"/>
    <w:rsid w:val="00E60679"/>
    <w:rsid w:val="00EE041E"/>
    <w:rsid w:val="00EE6E49"/>
    <w:rsid w:val="00F04D13"/>
    <w:rsid w:val="00F51A39"/>
    <w:rsid w:val="00F53EB1"/>
    <w:rsid w:val="00F71344"/>
    <w:rsid w:val="00F723DB"/>
    <w:rsid w:val="00F8246B"/>
    <w:rsid w:val="00F91CBC"/>
    <w:rsid w:val="00FA1A8D"/>
    <w:rsid w:val="00FA4B19"/>
    <w:rsid w:val="00FA7918"/>
    <w:rsid w:val="00FC14FF"/>
    <w:rsid w:val="00FC58CF"/>
    <w:rsid w:val="00FD47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DD8F77"/>
  <w15:chartTrackingRefBased/>
  <w15:docId w15:val="{62124A35-86BD-4EEA-8AD8-313B8425C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2CF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E71F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E71FD"/>
    <w:rPr>
      <w:rFonts w:ascii="Times New Roman" w:eastAsia="宋体" w:hAnsi="Times New Roman" w:cs="Times New Roman"/>
      <w:sz w:val="18"/>
      <w:szCs w:val="18"/>
    </w:rPr>
  </w:style>
  <w:style w:type="paragraph" w:styleId="a4">
    <w:name w:val="footer"/>
    <w:basedOn w:val="a"/>
    <w:link w:val="Char0"/>
    <w:uiPriority w:val="99"/>
    <w:unhideWhenUsed/>
    <w:rsid w:val="005E71FD"/>
    <w:pPr>
      <w:tabs>
        <w:tab w:val="center" w:pos="4153"/>
        <w:tab w:val="right" w:pos="8306"/>
      </w:tabs>
      <w:snapToGrid w:val="0"/>
      <w:jc w:val="left"/>
    </w:pPr>
    <w:rPr>
      <w:sz w:val="18"/>
      <w:szCs w:val="18"/>
    </w:rPr>
  </w:style>
  <w:style w:type="character" w:customStyle="1" w:styleId="Char0">
    <w:name w:val="页脚 Char"/>
    <w:basedOn w:val="a0"/>
    <w:link w:val="a4"/>
    <w:uiPriority w:val="99"/>
    <w:rsid w:val="005E71FD"/>
    <w:rPr>
      <w:rFonts w:ascii="Times New Roman" w:eastAsia="宋体" w:hAnsi="Times New Roman" w:cs="Times New Roman"/>
      <w:sz w:val="18"/>
      <w:szCs w:val="18"/>
    </w:rPr>
  </w:style>
  <w:style w:type="paragraph" w:styleId="a5">
    <w:name w:val="Balloon Text"/>
    <w:basedOn w:val="a"/>
    <w:link w:val="Char1"/>
    <w:uiPriority w:val="99"/>
    <w:semiHidden/>
    <w:unhideWhenUsed/>
    <w:rsid w:val="000A374C"/>
    <w:rPr>
      <w:sz w:val="18"/>
      <w:szCs w:val="18"/>
    </w:rPr>
  </w:style>
  <w:style w:type="character" w:customStyle="1" w:styleId="Char1">
    <w:name w:val="批注框文本 Char"/>
    <w:basedOn w:val="a0"/>
    <w:link w:val="a5"/>
    <w:uiPriority w:val="99"/>
    <w:semiHidden/>
    <w:rsid w:val="000A374C"/>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2</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huang lei</dc:creator>
  <cp:keywords/>
  <dc:description/>
  <cp:lastModifiedBy>郑妍</cp:lastModifiedBy>
  <cp:revision>48</cp:revision>
  <dcterms:created xsi:type="dcterms:W3CDTF">2021-03-19T03:06:00Z</dcterms:created>
  <dcterms:modified xsi:type="dcterms:W3CDTF">2025-04-28T14:00:00Z</dcterms:modified>
</cp:coreProperties>
</file>