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EastAsia" w:eastAsiaTheme="majorEastAsia" w:hAnsiTheme="majorEastAsia" w:hint="eastAsia"/>
          <w:b/>
          <w:szCs w:val="24"/>
        </w:rPr>
        <w:alias w:val="选项模块:A股"/>
        <w:tag w:val="_SEC_e03362b794b84f94aa9e1cf0d75ab0a7"/>
        <w:id w:val="1395846714"/>
        <w:lock w:val="sdtLocked"/>
        <w:placeholder>
          <w:docPart w:val="GBC22222222222222222222222222222"/>
        </w:placeholder>
      </w:sdtPr>
      <w:sdtEndPr>
        <w:rPr>
          <w:rFonts w:asciiTheme="minorHAnsi" w:eastAsiaTheme="minorEastAsia" w:hAnsiTheme="minorHAnsi"/>
          <w:b w:val="0"/>
        </w:rPr>
      </w:sdtEndPr>
      <w:sdtContent>
        <w:p w14:paraId="57CA5856" w14:textId="155A8970" w:rsidR="004B2E9C" w:rsidRPr="00D3710F" w:rsidRDefault="002206B5" w:rsidP="00D3710F">
          <w:pPr>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1520537865"/>
              <w:lock w:val="sdtLocked"/>
              <w:placeholder>
                <w:docPart w:val="GBC22222222222222222222222222222"/>
              </w:placeholder>
            </w:sdtPr>
            <w:sdtEndPr/>
            <w:sdtContent>
              <w:r>
                <w:rPr>
                  <w:rFonts w:asciiTheme="majorEastAsia" w:eastAsiaTheme="majorEastAsia" w:hAnsiTheme="majorEastAsia" w:hint="eastAsia"/>
                  <w:b/>
                  <w:szCs w:val="24"/>
                </w:rPr>
                <w:t>688159</w:t>
              </w:r>
            </w:sdtContent>
          </w:sdt>
          <w:r>
            <w:rPr>
              <w:rFonts w:asciiTheme="majorEastAsia" w:eastAsiaTheme="majorEastAsia" w:hAnsiTheme="majorEastAsia" w:hint="eastAsia"/>
              <w:b/>
              <w:szCs w:val="24"/>
            </w:rPr>
            <w:t xml:space="preserve">     </w:t>
          </w:r>
          <w:r w:rsidR="00D3710F">
            <w:rPr>
              <w:rFonts w:asciiTheme="majorEastAsia" w:eastAsiaTheme="majorEastAsia" w:hAnsiTheme="majorEastAsia"/>
              <w:b/>
              <w:szCs w:val="24"/>
            </w:rPr>
            <w:t xml:space="preserve"> </w:t>
          </w:r>
          <w:r>
            <w:rPr>
              <w:rFonts w:asciiTheme="majorEastAsia" w:eastAsiaTheme="majorEastAsia" w:hAnsiTheme="majorEastAsia" w:hint="eastAsia"/>
              <w:b/>
              <w:szCs w:val="24"/>
            </w:rPr>
            <w:t xml:space="preserve"> 证券简称：</w:t>
          </w:r>
          <w:sdt>
            <w:sdtPr>
              <w:rPr>
                <w:rFonts w:asciiTheme="majorEastAsia" w:eastAsiaTheme="majorEastAsia" w:hAnsiTheme="majorEastAsia" w:hint="eastAsia"/>
                <w:b/>
                <w:szCs w:val="24"/>
              </w:rPr>
              <w:alias w:val="A股简称"/>
              <w:tag w:val="_GBC_77e8fad392474aa4be479414251ffb31"/>
              <w:id w:val="1643923697"/>
              <w:lock w:val="sdtLocked"/>
              <w:placeholder>
                <w:docPart w:val="GBC22222222222222222222222222222"/>
              </w:placeholder>
            </w:sdtPr>
            <w:sdtEndPr/>
            <w:sdtContent>
              <w:r>
                <w:rPr>
                  <w:rFonts w:asciiTheme="majorEastAsia" w:eastAsiaTheme="majorEastAsia" w:hAnsiTheme="majorEastAsia" w:hint="eastAsia"/>
                  <w:b/>
                  <w:szCs w:val="24"/>
                </w:rPr>
                <w:t>有方科技</w:t>
              </w:r>
            </w:sdtContent>
          </w:sdt>
          <w:r>
            <w:rPr>
              <w:rFonts w:asciiTheme="majorEastAsia" w:eastAsiaTheme="majorEastAsia" w:hAnsiTheme="majorEastAsia" w:hint="eastAsia"/>
              <w:b/>
              <w:szCs w:val="24"/>
            </w:rPr>
            <w:t xml:space="preserve">   </w:t>
          </w:r>
          <w:r w:rsidR="00D3710F">
            <w:rPr>
              <w:rFonts w:asciiTheme="majorEastAsia" w:eastAsiaTheme="majorEastAsia" w:hAnsiTheme="majorEastAsia"/>
              <w:b/>
              <w:szCs w:val="24"/>
            </w:rPr>
            <w:t xml:space="preserve"> </w:t>
          </w:r>
          <w:r>
            <w:rPr>
              <w:rFonts w:asciiTheme="majorEastAsia" w:eastAsiaTheme="majorEastAsia" w:hAnsiTheme="majorEastAsia" w:hint="eastAsia"/>
              <w:b/>
              <w:szCs w:val="24"/>
            </w:rPr>
            <w:t xml:space="preserve"> </w:t>
          </w:r>
          <w:bookmarkStart w:id="0" w:name="_GoBack"/>
          <w:bookmarkEnd w:id="0"/>
          <w:r>
            <w:rPr>
              <w:rFonts w:asciiTheme="majorEastAsia" w:eastAsiaTheme="majorEastAsia" w:hAnsiTheme="majorEastAsia" w:hint="eastAsia"/>
              <w:b/>
              <w:szCs w:val="24"/>
            </w:rPr>
            <w:t xml:space="preserve">  公告编号：</w:t>
          </w:r>
          <w:sdt>
            <w:sdtPr>
              <w:rPr>
                <w:rFonts w:asciiTheme="majorEastAsia" w:eastAsiaTheme="majorEastAsia" w:hAnsiTheme="majorEastAsia" w:hint="eastAsia"/>
                <w:b/>
                <w:szCs w:val="24"/>
              </w:rPr>
              <w:alias w:val="临时公告编号"/>
              <w:tag w:val="_GBC_fff01b59764149628ec7651b658cdfb6"/>
              <w:id w:val="-1674177638"/>
              <w:lock w:val="sdtLocked"/>
              <w:placeholder>
                <w:docPart w:val="GBC22222222222222222222222222222"/>
              </w:placeholder>
            </w:sdtPr>
            <w:sdtEndPr/>
            <w:sdtContent>
              <w:r>
                <w:rPr>
                  <w:rFonts w:asciiTheme="majorEastAsia" w:eastAsiaTheme="majorEastAsia" w:hAnsiTheme="majorEastAsia" w:hint="eastAsia"/>
                  <w:b/>
                  <w:szCs w:val="24"/>
                </w:rPr>
                <w:t>2025-</w:t>
              </w:r>
              <w:r w:rsidR="00D3710F">
                <w:rPr>
                  <w:rFonts w:asciiTheme="majorEastAsia" w:eastAsiaTheme="majorEastAsia" w:hAnsiTheme="majorEastAsia"/>
                  <w:b/>
                  <w:szCs w:val="24"/>
                </w:rPr>
                <w:t>039</w:t>
              </w:r>
            </w:sdtContent>
          </w:sdt>
        </w:p>
      </w:sdtContent>
    </w:sdt>
    <w:sdt>
      <w:sdtPr>
        <w:rPr>
          <w:rFonts w:ascii="黑体" w:eastAsia="黑体" w:hAnsi="黑体" w:hint="eastAsia"/>
          <w:b/>
          <w:sz w:val="28"/>
          <w:szCs w:val="28"/>
        </w:rPr>
        <w:alias w:val="模块:上市公告"/>
        <w:tag w:val="_SEC_b41758ce170d4001bde4cc3e7b883f48"/>
        <w:id w:val="1052421867"/>
        <w:lock w:val="sdtLocked"/>
        <w:placeholder>
          <w:docPart w:val="GBC22222222222222222222222222222"/>
        </w:placeholder>
      </w:sdtPr>
      <w:sdtEndPr>
        <w:rPr>
          <w:color w:val="FF0000"/>
        </w:rPr>
      </w:sdtEndPr>
      <w:sdtContent>
        <w:p w14:paraId="7A51F267" w14:textId="34CD5BCB" w:rsidR="004B2E9C" w:rsidRDefault="00322356">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1945681755"/>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2206B5">
                <w:rPr>
                  <w:rFonts w:ascii="黑体" w:eastAsia="黑体" w:hAnsi="黑体" w:hint="eastAsia"/>
                  <w:b/>
                  <w:color w:val="FF0000"/>
                  <w:sz w:val="36"/>
                  <w:szCs w:val="36"/>
                </w:rPr>
                <w:t>深圳市有方科技股份有限公司</w:t>
              </w:r>
            </w:sdtContent>
          </w:sdt>
        </w:p>
        <w:p w14:paraId="36215F35" w14:textId="70F8644E" w:rsidR="004B2E9C" w:rsidRDefault="00046627">
          <w:pPr>
            <w:spacing w:beforeLines="50" w:before="156" w:afterLines="50" w:after="156" w:line="360" w:lineRule="auto"/>
            <w:jc w:val="center"/>
            <w:rPr>
              <w:rFonts w:ascii="黑体" w:eastAsia="黑体" w:hAnsi="黑体"/>
              <w:b/>
              <w:color w:val="FF0000"/>
              <w:sz w:val="28"/>
              <w:szCs w:val="28"/>
            </w:rPr>
          </w:pPr>
          <w:r w:rsidRPr="00046627">
            <w:rPr>
              <w:rStyle w:val="fontstyle01"/>
              <w:rFonts w:ascii="黑体" w:eastAsia="黑体" w:hAnsi="黑体"/>
              <w:b/>
            </w:rPr>
            <w:t>关于2023年限制性股票激励计划第一类限制性股票第二个解除限售期解除限售暨上市的</w:t>
          </w:r>
          <w:r w:rsidR="002206B5">
            <w:rPr>
              <w:rStyle w:val="fontstyle01"/>
              <w:rFonts w:ascii="黑体" w:eastAsia="黑体" w:hAnsi="黑体" w:hint="default"/>
              <w:b/>
            </w:rPr>
            <w:t>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526951117"/>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4B2E9C" w14:paraId="340F145C" w14:textId="77777777" w:rsidTr="00BB674B">
            <w:tc>
              <w:tcPr>
                <w:tcW w:w="5000" w:type="pct"/>
              </w:tcPr>
              <w:p w14:paraId="24AA4B14" w14:textId="466007C2" w:rsidR="004B2E9C" w:rsidRDefault="002206B5">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本公司董事会及全体董事保证本公告内容不存在任何虚假记载、误导性陈述或者重大遗漏，并对其内容的真实性、准确性和完整性依法承担法律责任。</w:t>
                </w:r>
              </w:p>
            </w:tc>
          </w:tr>
        </w:tbl>
        <w:p w14:paraId="418CDBF2" w14:textId="77777777" w:rsidR="004B2E9C" w:rsidRDefault="00322356">
          <w:pPr>
            <w:rPr>
              <w:i/>
              <w:color w:val="0070C0"/>
              <w:szCs w:val="21"/>
            </w:rPr>
          </w:pPr>
        </w:p>
      </w:sdtContent>
    </w:sdt>
    <w:p w14:paraId="53DEBA8A" w14:textId="19B79117" w:rsidR="004B2E9C" w:rsidRDefault="002206B5">
      <w:pPr>
        <w:pStyle w:val="1"/>
        <w:keepNext w:val="0"/>
        <w:keepLines w:val="0"/>
        <w:tabs>
          <w:tab w:val="left" w:pos="3372"/>
        </w:tabs>
        <w:spacing w:line="240" w:lineRule="auto"/>
        <w:ind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sdt>
      <w:sdtPr>
        <w:rPr>
          <w:rFonts w:ascii="仿宋_GB2312" w:eastAsia="仿宋_GB2312" w:hAnsiTheme="minorEastAsia" w:hint="eastAsia"/>
          <w:sz w:val="28"/>
        </w:rPr>
        <w:alias w:val="模块:股票上市类型"/>
        <w:tag w:val="_SEC_b43a402482764390adb7b6e242651dbd"/>
        <w:id w:val="-1574194058"/>
        <w:lock w:val="sdtLocked"/>
        <w:placeholder>
          <w:docPart w:val="GBC22222222222222222222222222222"/>
        </w:placeholder>
      </w:sdtPr>
      <w:sdtEndPr>
        <w:rPr>
          <w:rFonts w:asciiTheme="minorEastAsia" w:eastAsiaTheme="minorEastAsia"/>
        </w:rPr>
      </w:sdtEndPr>
      <w:sdtContent>
        <w:p w14:paraId="45398EFC" w14:textId="05FEEBB1" w:rsidR="004B2E9C" w:rsidRDefault="002206B5">
          <w:pPr>
            <w:numPr>
              <w:ilvl w:val="0"/>
              <w:numId w:val="10"/>
            </w:numPr>
            <w:adjustRightInd w:val="0"/>
            <w:snapToGrid w:val="0"/>
            <w:spacing w:line="360" w:lineRule="auto"/>
            <w:ind w:left="0" w:firstLineChars="200" w:firstLine="560"/>
            <w:rPr>
              <w:rFonts w:asciiTheme="minorEastAsia" w:hAnsiTheme="minorEastAsia"/>
              <w:sz w:val="28"/>
            </w:rPr>
          </w:pPr>
          <w:r>
            <w:rPr>
              <w:rFonts w:asciiTheme="minorEastAsia" w:hAnsiTheme="minorEastAsia" w:hint="eastAsia"/>
              <w:sz w:val="28"/>
            </w:rPr>
            <w:t>本次股票上市类型为</w:t>
          </w:r>
          <w:sdt>
            <w:sdtPr>
              <w:rPr>
                <w:rFonts w:asciiTheme="minorEastAsia" w:hAnsiTheme="minorEastAsia" w:hint="eastAsia"/>
                <w:sz w:val="28"/>
              </w:rPr>
              <w:alias w:val="股票上市类型"/>
              <w:tag w:val="_GBC_878a3e380d604621b88f15d69b03bcf2"/>
              <w:id w:val="-692299940"/>
              <w:lock w:val="sdtLocked"/>
              <w:placeholder>
                <w:docPart w:val="GBC22222222222222222222222222222"/>
              </w:placeholder>
              <w:comboBox>
                <w:listItem w:displayText="首发限售股份" w:value="首发限售股份"/>
                <w:listItem w:displayText="向特定对象发行股份" w:value="向特定对象发行股份"/>
                <w:listItem w:displayText="股权激励股份" w:value="股权激励股份"/>
                <w:listItem w:displayText="配股股份" w:value="配股股份"/>
                <w:listItem w:displayText="向不特定对象发行股份" w:value="向不特定对象发行股份"/>
                <w:listItem w:displayText="吸收合并股份" w:value="吸收合并股份"/>
                <w:listItem w:displayText="股改后限售股份" w:value="股改后限售股份"/>
                <w:listItem w:displayText="首发战略配售股份（限售期XX月）" w:value="首发战略配售股份（限售期XX月）"/>
                <w:listItem w:displayText="其他" w:value="其他"/>
              </w:comboBox>
            </w:sdtPr>
            <w:sdtEndPr/>
            <w:sdtContent>
              <w:r w:rsidR="00D3710F">
                <w:rPr>
                  <w:rFonts w:asciiTheme="minorEastAsia" w:hAnsiTheme="minorEastAsia" w:hint="eastAsia"/>
                  <w:sz w:val="28"/>
                </w:rPr>
                <w:t>股权激励股份</w:t>
              </w:r>
            </w:sdtContent>
          </w:sdt>
          <w:r>
            <w:rPr>
              <w:rFonts w:asciiTheme="minorEastAsia" w:hAnsiTheme="minorEastAsia" w:hint="eastAsia"/>
              <w:sz w:val="28"/>
            </w:rPr>
            <w:t>；股票认购方式为</w:t>
          </w:r>
          <w:sdt>
            <w:sdtPr>
              <w:rPr>
                <w:rFonts w:asciiTheme="minorEastAsia" w:hAnsiTheme="minorEastAsia" w:hint="eastAsia"/>
                <w:sz w:val="28"/>
              </w:rPr>
              <w:alias w:val="股票认购方式"/>
              <w:tag w:val="_GBC_9655fcaae98c4749b579c929b144972c"/>
              <w:id w:val="-1344479672"/>
              <w:lock w:val="sdtLocked"/>
              <w:placeholder>
                <w:docPart w:val="GBC22222222222222222222222222222"/>
              </w:placeholder>
              <w:comboBox>
                <w:listItem w:displayText="网下" w:value="网下"/>
                <w:listItem w:displayText="网上" w:value="网上"/>
              </w:comboBox>
            </w:sdtPr>
            <w:sdtEndPr/>
            <w:sdtContent>
              <w:r w:rsidR="00D3710F">
                <w:rPr>
                  <w:rFonts w:asciiTheme="minorEastAsia" w:hAnsiTheme="minorEastAsia" w:hint="eastAsia"/>
                  <w:sz w:val="28"/>
                </w:rPr>
                <w:t>网下</w:t>
              </w:r>
            </w:sdtContent>
          </w:sdt>
          <w:r>
            <w:rPr>
              <w:rFonts w:asciiTheme="minorEastAsia" w:hAnsiTheme="minorEastAsia" w:hint="eastAsia"/>
              <w:sz w:val="28"/>
            </w:rPr>
            <w:t>，上市股数为</w:t>
          </w:r>
          <w:sdt>
            <w:sdtPr>
              <w:rPr>
                <w:rFonts w:asciiTheme="minorEastAsia" w:hAnsiTheme="minorEastAsia" w:hint="eastAsia"/>
                <w:sz w:val="28"/>
              </w:rPr>
              <w:alias w:val="上市股数"/>
              <w:tag w:val="_GBC_586888b94dd747cfb51c31d725e99366"/>
              <w:id w:val="-525563798"/>
              <w:lock w:val="sdtLocked"/>
              <w:placeholder>
                <w:docPart w:val="GBC22222222222222222222222222222"/>
              </w:placeholder>
            </w:sdtPr>
            <w:sdtEndPr/>
            <w:sdtContent>
              <w:r w:rsidR="00D3710F">
                <w:rPr>
                  <w:rFonts w:asciiTheme="minorEastAsia" w:hAnsiTheme="minorEastAsia"/>
                  <w:sz w:val="28"/>
                </w:rPr>
                <w:t>114,750</w:t>
              </w:r>
            </w:sdtContent>
          </w:sdt>
          <w:r>
            <w:rPr>
              <w:rFonts w:asciiTheme="minorEastAsia" w:hAnsiTheme="minorEastAsia" w:hint="eastAsia"/>
              <w:sz w:val="28"/>
            </w:rPr>
            <w:t>股。</w:t>
          </w:r>
          <w:sdt>
            <w:sdtPr>
              <w:rPr>
                <w:rFonts w:asciiTheme="minorEastAsia" w:hAnsiTheme="minorEastAsia" w:hint="eastAsia"/>
                <w:sz w:val="28"/>
              </w:rPr>
              <w:tag w:val="_PLD_210cf562e2b64ca29d8efafdda87305f"/>
              <w:id w:val="918601671"/>
              <w:lock w:val="sdtLocked"/>
              <w:placeholder>
                <w:docPart w:val="GBC22222222222222222222222222222"/>
              </w:placeholder>
            </w:sdtPr>
            <w:sdtEndPr/>
            <w:sdtContent>
              <w:r w:rsidRPr="00D3710F">
                <w:rPr>
                  <w:rFonts w:asciiTheme="minorEastAsia" w:hAnsiTheme="minorEastAsia" w:hint="eastAsia"/>
                  <w:vanish/>
                  <w:sz w:val="28"/>
                </w:rPr>
                <w:t>本公司</w:t>
              </w:r>
              <w:r w:rsidRPr="00D3710F">
                <w:rPr>
                  <w:rFonts w:asciiTheme="minorEastAsia" w:hAnsiTheme="minorEastAsia"/>
                  <w:vanish/>
                  <w:sz w:val="28"/>
                </w:rPr>
                <w:t>确认，</w:t>
              </w:r>
              <w:r w:rsidRPr="00D3710F">
                <w:rPr>
                  <w:rFonts w:asciiTheme="minorEastAsia" w:hAnsiTheme="minorEastAsia" w:hint="eastAsia"/>
                  <w:vanish/>
                  <w:sz w:val="28"/>
                </w:rPr>
                <w:t>上市流通数量</w:t>
              </w:r>
              <w:sdt>
                <w:sdtPr>
                  <w:rPr>
                    <w:rFonts w:asciiTheme="minorEastAsia" w:hAnsiTheme="minorEastAsia" w:hint="eastAsia"/>
                    <w:vanish/>
                    <w:sz w:val="28"/>
                  </w:rPr>
                  <w:alias w:val="上市流通数量较该限售期的全部战略配售股份数量"/>
                  <w:tag w:val="_GBC_3455bbd3cf9044288640dde172d214e3"/>
                  <w:id w:val="-1351869215"/>
                  <w:lock w:val="sdtLocked"/>
                  <w:comboBox>
                    <w:listItem w:displayText="等于" w:value="等于"/>
                    <w:listItem w:displayText="小于" w:value="小于"/>
                  </w:comboBox>
                </w:sdtPr>
                <w:sdtEndPr>
                  <w:rPr>
                    <w:rFonts w:hint="default"/>
                  </w:rPr>
                </w:sdtEndPr>
                <w:sdtContent>
                  <w:r w:rsidR="00D3710F">
                    <w:rPr>
                      <w:rFonts w:asciiTheme="minorEastAsia" w:hAnsiTheme="minorEastAsia" w:hint="eastAsia"/>
                      <w:vanish/>
                      <w:sz w:val="28"/>
                    </w:rPr>
                    <w:t>等于</w:t>
                  </w:r>
                </w:sdtContent>
              </w:sdt>
              <w:r w:rsidR="00D3710F">
                <w:rPr>
                  <w:rFonts w:asciiTheme="minorEastAsia" w:hAnsiTheme="minorEastAsia"/>
                  <w:vanish/>
                  <w:sz w:val="28"/>
                </w:rPr>
                <w:t>本次第一类限制性股票可解锁上市的</w:t>
              </w:r>
              <w:r w:rsidRPr="00D3710F">
                <w:rPr>
                  <w:rFonts w:asciiTheme="minorEastAsia" w:hAnsiTheme="minorEastAsia" w:hint="eastAsia"/>
                  <w:vanish/>
                  <w:sz w:val="28"/>
                </w:rPr>
                <w:t>股份数量。</w:t>
              </w:r>
            </w:sdtContent>
          </w:sdt>
        </w:p>
      </w:sdtContent>
    </w:sdt>
    <w:sdt>
      <w:sdtPr>
        <w:rPr>
          <w:rFonts w:asciiTheme="minorEastAsia" w:hAnsiTheme="minorEastAsia" w:hint="eastAsia"/>
          <w:sz w:val="28"/>
        </w:rPr>
        <w:alias w:val="模块:股票上市流通总数"/>
        <w:tag w:val="_SEC_aa6cbb3e26d8440b81ae392c6a790d80"/>
        <w:id w:val="-220993751"/>
        <w:lock w:val="sdtLocked"/>
        <w:placeholder>
          <w:docPart w:val="GBC22222222222222222222222222222"/>
        </w:placeholder>
      </w:sdtPr>
      <w:sdtEndPr/>
      <w:sdtContent>
        <w:p w14:paraId="4C2F2B4B" w14:textId="0C7DB1E5" w:rsidR="004B2E9C" w:rsidRDefault="002206B5">
          <w:pPr>
            <w:adjustRightInd w:val="0"/>
            <w:snapToGrid w:val="0"/>
            <w:spacing w:line="360" w:lineRule="auto"/>
            <w:ind w:left="560"/>
            <w:rPr>
              <w:rFonts w:asciiTheme="minorEastAsia" w:hAnsiTheme="minorEastAsia"/>
              <w:sz w:val="28"/>
            </w:rPr>
          </w:pPr>
          <w:r>
            <w:rPr>
              <w:rFonts w:asciiTheme="minorEastAsia" w:hAnsiTheme="minorEastAsia" w:hint="eastAsia"/>
              <w:sz w:val="28"/>
            </w:rPr>
            <w:t>本次股票上市流通总数为</w:t>
          </w:r>
          <w:sdt>
            <w:sdtPr>
              <w:rPr>
                <w:rFonts w:asciiTheme="minorEastAsia" w:hAnsiTheme="minorEastAsia" w:hint="eastAsia"/>
                <w:sz w:val="28"/>
              </w:rPr>
              <w:alias w:val="股票上市流通总数"/>
              <w:tag w:val="_GBC_1e2b45d78acb44ea90706152f652a13a"/>
              <w:id w:val="-2081896969"/>
              <w:lock w:val="sdtLocked"/>
              <w:placeholder>
                <w:docPart w:val="GBC22222222222222222222222222222"/>
              </w:placeholder>
            </w:sdtPr>
            <w:sdtEndPr/>
            <w:sdtContent>
              <w:r w:rsidR="00D3710F">
                <w:rPr>
                  <w:rFonts w:asciiTheme="minorEastAsia" w:hAnsiTheme="minorEastAsia"/>
                  <w:sz w:val="28"/>
                </w:rPr>
                <w:t>114,750</w:t>
              </w:r>
            </w:sdtContent>
          </w:sdt>
          <w:r>
            <w:rPr>
              <w:rFonts w:asciiTheme="minorEastAsia" w:hAnsiTheme="minorEastAsia" w:hint="eastAsia"/>
              <w:sz w:val="28"/>
            </w:rPr>
            <w:t>股。</w:t>
          </w:r>
        </w:p>
      </w:sdtContent>
    </w:sdt>
    <w:sdt>
      <w:sdtPr>
        <w:rPr>
          <w:rFonts w:asciiTheme="minorEastAsia" w:hAnsiTheme="minorEastAsia" w:hint="eastAsia"/>
          <w:sz w:val="28"/>
        </w:rPr>
        <w:alias w:val="模块:股票上市流通日期"/>
        <w:tag w:val="_SEC_b0ab61e502194c8da2f28470fa0a0c8b"/>
        <w:id w:val="-520166815"/>
        <w:lock w:val="sdtLocked"/>
        <w:placeholder>
          <w:docPart w:val="GBC22222222222222222222222222222"/>
        </w:placeholder>
      </w:sdtPr>
      <w:sdtEndPr/>
      <w:sdtContent>
        <w:p w14:paraId="489CBC9B" w14:textId="1FFA8FA1" w:rsidR="004B2E9C" w:rsidRDefault="002206B5">
          <w:pPr>
            <w:numPr>
              <w:ilvl w:val="0"/>
              <w:numId w:val="10"/>
            </w:numPr>
            <w:adjustRightInd w:val="0"/>
            <w:snapToGrid w:val="0"/>
            <w:spacing w:line="360" w:lineRule="auto"/>
            <w:ind w:left="0" w:firstLineChars="200" w:firstLine="560"/>
            <w:rPr>
              <w:rFonts w:asciiTheme="minorEastAsia" w:hAnsiTheme="minorEastAsia"/>
              <w:sz w:val="28"/>
            </w:rPr>
          </w:pPr>
          <w:r>
            <w:rPr>
              <w:rFonts w:asciiTheme="minorEastAsia" w:hAnsiTheme="minorEastAsia" w:hint="eastAsia"/>
              <w:sz w:val="28"/>
            </w:rPr>
            <w:t>本次股票上市流通日期为</w:t>
          </w:r>
          <w:sdt>
            <w:sdtPr>
              <w:rPr>
                <w:rFonts w:asciiTheme="minorEastAsia" w:hAnsiTheme="minorEastAsia" w:hint="eastAsia"/>
                <w:sz w:val="28"/>
              </w:rPr>
              <w:alias w:val="股票上市流通日期"/>
              <w:tag w:val="_GBC_7b8cb92800c64ed9b06bd4a7bd82668f"/>
              <w:id w:val="1925836708"/>
              <w:lock w:val="sdtLocked"/>
              <w:placeholder>
                <w:docPart w:val="GBC22222222222222222222222222222"/>
              </w:placeholder>
              <w:date w:fullDate="2025-05-26T00:00:00Z">
                <w:dateFormat w:val="yyyy'年'M'月'd'日'"/>
                <w:lid w:val="zh-CN"/>
                <w:storeMappedDataAs w:val="dateTime"/>
                <w:calendar w:val="gregorian"/>
              </w:date>
            </w:sdtPr>
            <w:sdtEndPr/>
            <w:sdtContent>
              <w:r w:rsidR="00D3710F">
                <w:rPr>
                  <w:rFonts w:asciiTheme="minorEastAsia" w:hAnsiTheme="minorEastAsia" w:hint="eastAsia"/>
                  <w:sz w:val="28"/>
                </w:rPr>
                <w:t>2025年5月26日</w:t>
              </w:r>
            </w:sdtContent>
          </w:sdt>
          <w:r>
            <w:rPr>
              <w:rFonts w:asciiTheme="minorEastAsia" w:hAnsiTheme="minorEastAsia" w:hint="eastAsia"/>
              <w:sz w:val="28"/>
            </w:rPr>
            <w:t>。</w:t>
          </w:r>
        </w:p>
      </w:sdtContent>
    </w:sdt>
    <w:p w14:paraId="7AF28536" w14:textId="562922E3" w:rsidR="00D3710F" w:rsidRDefault="00D3710F" w:rsidP="00D3710F">
      <w:pPr>
        <w:spacing w:line="600" w:lineRule="exact"/>
        <w:ind w:firstLineChars="200" w:firstLine="562"/>
        <w:rPr>
          <w:rFonts w:ascii="宋体" w:hAnsi="宋体" w:cs="宋体"/>
          <w:b/>
          <w:color w:val="000000"/>
          <w:kern w:val="0"/>
          <w:sz w:val="28"/>
          <w:szCs w:val="28"/>
        </w:rPr>
      </w:pPr>
      <w:bookmarkStart w:id="1" w:name="OLE_LINK1"/>
      <w:bookmarkStart w:id="2" w:name="OLE_LINK2"/>
      <w:r>
        <w:rPr>
          <w:rFonts w:ascii="宋体" w:hAnsi="宋体" w:cs="宋体" w:hint="eastAsia"/>
          <w:b/>
          <w:color w:val="000000"/>
          <w:kern w:val="0"/>
          <w:sz w:val="28"/>
          <w:szCs w:val="28"/>
        </w:rPr>
        <w:t>一、股权激励计划批准及实施情况</w:t>
      </w:r>
    </w:p>
    <w:p w14:paraId="44ED70C3"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（一）本次激励方案及履行的程序</w:t>
      </w:r>
    </w:p>
    <w:p w14:paraId="640BC453"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1、《2</w:t>
      </w:r>
      <w:r>
        <w:rPr>
          <w:rFonts w:ascii="宋体" w:hAnsi="宋体" w:cs="宋体"/>
          <w:bCs/>
          <w:color w:val="000000"/>
          <w:kern w:val="0"/>
          <w:sz w:val="28"/>
          <w:szCs w:val="28"/>
        </w:rPr>
        <w:t>023年限制性股票激励计划</w:t>
      </w:r>
      <w:r>
        <w:rPr>
          <w:rFonts w:ascii="宋体" w:hAnsi="宋体" w:cs="宋体" w:hint="eastAsia"/>
          <w:bCs/>
          <w:color w:val="000000"/>
          <w:kern w:val="0"/>
          <w:sz w:val="28"/>
          <w:szCs w:val="28"/>
        </w:rPr>
        <w:t>》（以下简称为“本次激励计划”或“本激励计划”）的主要内容</w:t>
      </w:r>
    </w:p>
    <w:p w14:paraId="32779C0A"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（1）股权激励方式：第一类限制性股票和第二类限制性股票</w:t>
      </w:r>
    </w:p>
    <w:p w14:paraId="31A9F716"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（2）授予数量：本次激励计划向激励对象授予第一类限制性股票45万股，向激励对象授予第二类限制性股票541.25万股，其中首次授予447万股；预留授予94.25万股</w:t>
      </w:r>
    </w:p>
    <w:p w14:paraId="6078DD75"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（3）授予价格：11.20元/股</w:t>
      </w:r>
    </w:p>
    <w:p w14:paraId="17D4C2E0"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（4）激励人数：14人（其中第一类限制性股票激励对象3人）</w:t>
      </w:r>
    </w:p>
    <w:p w14:paraId="5844B808"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lastRenderedPageBreak/>
        <w:t>本激励计划授予的第一类限制性股票在各激励对象间的分配情况如下表所示：</w:t>
      </w:r>
    </w:p>
    <w:tbl>
      <w:tblPr>
        <w:tblW w:w="8339"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50"/>
        <w:gridCol w:w="1136"/>
        <w:gridCol w:w="1786"/>
        <w:gridCol w:w="1186"/>
        <w:gridCol w:w="1186"/>
        <w:gridCol w:w="1195"/>
      </w:tblGrid>
      <w:tr w:rsidR="00D3710F" w14:paraId="3ABD45DC" w14:textId="77777777" w:rsidTr="006439EE">
        <w:trPr>
          <w:trHeight w:val="1254"/>
        </w:trPr>
        <w:tc>
          <w:tcPr>
            <w:tcW w:w="1850" w:type="dxa"/>
            <w:tcBorders>
              <w:top w:val="single" w:sz="10" w:space="0" w:color="000000"/>
              <w:left w:val="single" w:sz="10" w:space="0" w:color="000000"/>
              <w:right w:val="single" w:sz="10" w:space="0" w:color="000000"/>
            </w:tcBorders>
            <w:shd w:val="clear" w:color="auto" w:fill="BEBEBE"/>
            <w:vAlign w:val="center"/>
          </w:tcPr>
          <w:p w14:paraId="5F54EEA2" w14:textId="77777777" w:rsidR="00D3710F" w:rsidRDefault="00D3710F" w:rsidP="006439EE">
            <w:pPr>
              <w:pStyle w:val="TableText"/>
              <w:spacing w:before="120" w:line="360" w:lineRule="auto"/>
              <w:ind w:left="705"/>
              <w:jc w:val="both"/>
              <w:rPr>
                <w:b/>
                <w:bCs/>
              </w:rPr>
            </w:pPr>
            <w:r>
              <w:rPr>
                <w:rFonts w:ascii="Arial" w:hint="eastAsia"/>
                <w:b/>
                <w:bCs/>
                <w:sz w:val="21"/>
              </w:rPr>
              <w:t>姓名</w:t>
            </w:r>
          </w:p>
        </w:tc>
        <w:tc>
          <w:tcPr>
            <w:tcW w:w="1136" w:type="dxa"/>
            <w:tcBorders>
              <w:top w:val="single" w:sz="10" w:space="0" w:color="000000"/>
              <w:left w:val="single" w:sz="10" w:space="0" w:color="000000"/>
              <w:right w:val="single" w:sz="10" w:space="0" w:color="000000"/>
            </w:tcBorders>
            <w:shd w:val="clear" w:color="auto" w:fill="BEBEBE"/>
            <w:vAlign w:val="center"/>
          </w:tcPr>
          <w:p w14:paraId="5853B3FD" w14:textId="77777777" w:rsidR="00D3710F" w:rsidRDefault="00D3710F" w:rsidP="006439EE">
            <w:pPr>
              <w:pStyle w:val="TableText"/>
              <w:spacing w:before="120" w:line="360" w:lineRule="auto"/>
              <w:jc w:val="center"/>
              <w:rPr>
                <w:b/>
                <w:bCs/>
              </w:rPr>
            </w:pPr>
            <w:r>
              <w:rPr>
                <w:rFonts w:ascii="Arial" w:hint="eastAsia"/>
                <w:b/>
                <w:bCs/>
                <w:sz w:val="21"/>
              </w:rPr>
              <w:t>国籍</w:t>
            </w:r>
          </w:p>
        </w:tc>
        <w:tc>
          <w:tcPr>
            <w:tcW w:w="1786" w:type="dxa"/>
            <w:tcBorders>
              <w:top w:val="single" w:sz="10" w:space="0" w:color="000000"/>
              <w:left w:val="single" w:sz="10" w:space="0" w:color="000000"/>
            </w:tcBorders>
            <w:shd w:val="clear" w:color="auto" w:fill="BEBEBE"/>
            <w:vAlign w:val="center"/>
          </w:tcPr>
          <w:p w14:paraId="1E2CC369" w14:textId="77777777" w:rsidR="00D3710F" w:rsidRDefault="00D3710F" w:rsidP="006439EE">
            <w:pPr>
              <w:pStyle w:val="TableText"/>
              <w:spacing w:before="120" w:line="360" w:lineRule="auto"/>
              <w:ind w:left="679"/>
              <w:jc w:val="both"/>
              <w:rPr>
                <w:b/>
                <w:bCs/>
              </w:rPr>
            </w:pPr>
            <w:r>
              <w:rPr>
                <w:rFonts w:ascii="Arial" w:hint="eastAsia"/>
                <w:b/>
                <w:bCs/>
                <w:sz w:val="21"/>
              </w:rPr>
              <w:t>职务</w:t>
            </w:r>
          </w:p>
        </w:tc>
        <w:tc>
          <w:tcPr>
            <w:tcW w:w="1186" w:type="dxa"/>
            <w:tcBorders>
              <w:top w:val="single" w:sz="10" w:space="0" w:color="000000"/>
            </w:tcBorders>
            <w:shd w:val="clear" w:color="auto" w:fill="BEBEBE"/>
            <w:vAlign w:val="center"/>
          </w:tcPr>
          <w:p w14:paraId="36514619" w14:textId="77777777" w:rsidR="00D3710F" w:rsidRDefault="00D3710F" w:rsidP="006439EE">
            <w:pPr>
              <w:pStyle w:val="TableText"/>
              <w:spacing w:before="120" w:line="360" w:lineRule="auto"/>
              <w:ind w:left="387" w:hanging="376"/>
              <w:jc w:val="center"/>
              <w:rPr>
                <w:b/>
                <w:bCs/>
                <w:lang w:eastAsia="zh-CN"/>
              </w:rPr>
            </w:pPr>
            <w:r>
              <w:rPr>
                <w:rFonts w:hint="eastAsia"/>
                <w:b/>
                <w:bCs/>
                <w:lang w:eastAsia="zh-CN"/>
              </w:rPr>
              <w:t>获授限制性</w:t>
            </w:r>
          </w:p>
          <w:p w14:paraId="66FAF456" w14:textId="77777777" w:rsidR="00D3710F" w:rsidRDefault="00D3710F" w:rsidP="006439EE">
            <w:pPr>
              <w:pStyle w:val="TableText"/>
              <w:spacing w:before="120" w:line="360" w:lineRule="auto"/>
              <w:ind w:left="387" w:hanging="376"/>
              <w:jc w:val="center"/>
              <w:rPr>
                <w:b/>
                <w:bCs/>
                <w:lang w:eastAsia="zh-CN"/>
              </w:rPr>
            </w:pPr>
            <w:r>
              <w:rPr>
                <w:rFonts w:hint="eastAsia"/>
                <w:b/>
                <w:bCs/>
                <w:lang w:eastAsia="zh-CN"/>
              </w:rPr>
              <w:t>股票数量（</w:t>
            </w:r>
          </w:p>
          <w:p w14:paraId="447C7D7B" w14:textId="77777777" w:rsidR="00D3710F" w:rsidRDefault="00D3710F" w:rsidP="006439EE">
            <w:pPr>
              <w:pStyle w:val="TableText"/>
              <w:spacing w:before="120" w:line="360" w:lineRule="auto"/>
              <w:ind w:left="387" w:hanging="376"/>
              <w:jc w:val="center"/>
              <w:rPr>
                <w:b/>
                <w:bCs/>
                <w:lang w:eastAsia="zh-CN"/>
              </w:rPr>
            </w:pPr>
            <w:r>
              <w:rPr>
                <w:rFonts w:hint="eastAsia"/>
                <w:b/>
                <w:bCs/>
                <w:lang w:eastAsia="zh-CN"/>
              </w:rPr>
              <w:t>万股）</w:t>
            </w:r>
          </w:p>
        </w:tc>
        <w:tc>
          <w:tcPr>
            <w:tcW w:w="1186" w:type="dxa"/>
            <w:tcBorders>
              <w:top w:val="single" w:sz="10" w:space="0" w:color="000000"/>
            </w:tcBorders>
            <w:shd w:val="clear" w:color="auto" w:fill="BEBEBE"/>
            <w:vAlign w:val="center"/>
          </w:tcPr>
          <w:p w14:paraId="76E6A349" w14:textId="77777777" w:rsidR="00D3710F" w:rsidRDefault="00D3710F" w:rsidP="006439EE">
            <w:pPr>
              <w:pStyle w:val="TableText"/>
              <w:spacing w:before="120" w:line="360" w:lineRule="auto"/>
              <w:ind w:right="56"/>
              <w:jc w:val="center"/>
              <w:rPr>
                <w:b/>
                <w:bCs/>
              </w:rPr>
            </w:pPr>
            <w:r>
              <w:rPr>
                <w:rFonts w:hint="eastAsia"/>
                <w:b/>
                <w:bCs/>
              </w:rPr>
              <w:t>占授予总量的比例</w:t>
            </w:r>
          </w:p>
        </w:tc>
        <w:tc>
          <w:tcPr>
            <w:tcW w:w="1195" w:type="dxa"/>
            <w:tcBorders>
              <w:top w:val="single" w:sz="10" w:space="0" w:color="000000"/>
              <w:right w:val="single" w:sz="10" w:space="0" w:color="000000"/>
            </w:tcBorders>
            <w:shd w:val="clear" w:color="auto" w:fill="BEBEBE"/>
            <w:vAlign w:val="center"/>
          </w:tcPr>
          <w:p w14:paraId="09130BED" w14:textId="77777777" w:rsidR="00D3710F" w:rsidRDefault="00D3710F" w:rsidP="006439EE">
            <w:pPr>
              <w:pStyle w:val="TableText"/>
              <w:spacing w:before="120" w:line="360" w:lineRule="auto"/>
              <w:jc w:val="center"/>
              <w:rPr>
                <w:b/>
                <w:bCs/>
                <w:lang w:eastAsia="zh-CN"/>
              </w:rPr>
            </w:pPr>
            <w:r>
              <w:rPr>
                <w:rFonts w:hint="eastAsia"/>
                <w:b/>
                <w:bCs/>
                <w:lang w:eastAsia="zh-CN"/>
              </w:rPr>
              <w:t>占激励计划公告日公司总股本的比例</w:t>
            </w:r>
          </w:p>
        </w:tc>
      </w:tr>
      <w:tr w:rsidR="00D3710F" w14:paraId="1C784EFD" w14:textId="77777777" w:rsidTr="006439EE">
        <w:trPr>
          <w:trHeight w:val="626"/>
        </w:trPr>
        <w:tc>
          <w:tcPr>
            <w:tcW w:w="8339" w:type="dxa"/>
            <w:gridSpan w:val="6"/>
            <w:tcBorders>
              <w:left w:val="single" w:sz="10" w:space="0" w:color="000000"/>
              <w:right w:val="single" w:sz="10" w:space="0" w:color="000000"/>
            </w:tcBorders>
            <w:vAlign w:val="center"/>
          </w:tcPr>
          <w:p w14:paraId="0A2DDCB2" w14:textId="77777777" w:rsidR="00D3710F" w:rsidRDefault="00D3710F" w:rsidP="006439EE">
            <w:pPr>
              <w:pStyle w:val="TableText"/>
              <w:spacing w:before="120" w:line="360" w:lineRule="auto"/>
              <w:ind w:left="3012"/>
              <w:rPr>
                <w:lang w:eastAsia="zh-CN"/>
              </w:rPr>
            </w:pPr>
            <w:r>
              <w:rPr>
                <w:spacing w:val="8"/>
                <w:lang w:eastAsia="zh-CN"/>
              </w:rPr>
              <w:t>一、董事、高级管理人员</w:t>
            </w:r>
          </w:p>
        </w:tc>
      </w:tr>
      <w:tr w:rsidR="00D3710F" w14:paraId="49A13370" w14:textId="77777777" w:rsidTr="006439EE">
        <w:trPr>
          <w:trHeight w:val="627"/>
        </w:trPr>
        <w:tc>
          <w:tcPr>
            <w:tcW w:w="1850" w:type="dxa"/>
            <w:tcBorders>
              <w:left w:val="single" w:sz="10" w:space="0" w:color="000000"/>
              <w:right w:val="single" w:sz="10" w:space="0" w:color="000000"/>
            </w:tcBorders>
            <w:vAlign w:val="center"/>
          </w:tcPr>
          <w:p w14:paraId="4E7B0DD6" w14:textId="77777777" w:rsidR="00D3710F" w:rsidRDefault="00D3710F" w:rsidP="006439EE">
            <w:pPr>
              <w:pStyle w:val="TableText"/>
              <w:spacing w:before="120" w:line="360" w:lineRule="auto"/>
              <w:ind w:left="715"/>
            </w:pPr>
            <w:r>
              <w:rPr>
                <w:spacing w:val="1"/>
              </w:rPr>
              <w:t>罗伟</w:t>
            </w:r>
          </w:p>
        </w:tc>
        <w:tc>
          <w:tcPr>
            <w:tcW w:w="1136" w:type="dxa"/>
            <w:tcBorders>
              <w:left w:val="single" w:sz="10" w:space="0" w:color="000000"/>
              <w:right w:val="single" w:sz="10" w:space="0" w:color="000000"/>
            </w:tcBorders>
            <w:vAlign w:val="center"/>
          </w:tcPr>
          <w:p w14:paraId="61CEA0FC" w14:textId="77777777" w:rsidR="00D3710F" w:rsidRDefault="00D3710F" w:rsidP="006439EE">
            <w:pPr>
              <w:pStyle w:val="TableText"/>
              <w:spacing w:before="120" w:line="360" w:lineRule="auto"/>
              <w:ind w:left="366"/>
            </w:pPr>
            <w:r>
              <w:rPr>
                <w:spacing w:val="-5"/>
              </w:rPr>
              <w:t>中国</w:t>
            </w:r>
          </w:p>
        </w:tc>
        <w:tc>
          <w:tcPr>
            <w:tcW w:w="1786" w:type="dxa"/>
            <w:tcBorders>
              <w:left w:val="single" w:sz="10" w:space="0" w:color="000000"/>
            </w:tcBorders>
            <w:vAlign w:val="center"/>
          </w:tcPr>
          <w:p w14:paraId="4F02C002" w14:textId="77777777" w:rsidR="00D3710F" w:rsidRDefault="00D3710F" w:rsidP="006439EE">
            <w:pPr>
              <w:pStyle w:val="TableText"/>
              <w:spacing w:before="120" w:line="360" w:lineRule="auto"/>
              <w:ind w:left="682"/>
            </w:pPr>
            <w:r>
              <w:rPr>
                <w:spacing w:val="3"/>
              </w:rPr>
              <w:t>董事</w:t>
            </w:r>
          </w:p>
        </w:tc>
        <w:tc>
          <w:tcPr>
            <w:tcW w:w="1186" w:type="dxa"/>
            <w:vAlign w:val="center"/>
          </w:tcPr>
          <w:p w14:paraId="378CEC1C" w14:textId="77777777" w:rsidR="00D3710F" w:rsidRDefault="00D3710F" w:rsidP="006439EE">
            <w:pPr>
              <w:spacing w:before="120" w:line="360" w:lineRule="auto"/>
              <w:ind w:left="494"/>
              <w:rPr>
                <w:rFonts w:eastAsia="Times New Roman"/>
                <w:sz w:val="20"/>
                <w:szCs w:val="20"/>
              </w:rPr>
            </w:pPr>
            <w:r>
              <w:rPr>
                <w:rFonts w:eastAsia="Times New Roman"/>
                <w:spacing w:val="-1"/>
                <w:sz w:val="20"/>
                <w:szCs w:val="20"/>
              </w:rPr>
              <w:t>30</w:t>
            </w:r>
          </w:p>
        </w:tc>
        <w:tc>
          <w:tcPr>
            <w:tcW w:w="1186" w:type="dxa"/>
            <w:vAlign w:val="center"/>
          </w:tcPr>
          <w:p w14:paraId="344AD0C7" w14:textId="77777777" w:rsidR="00D3710F" w:rsidRDefault="00D3710F" w:rsidP="006439EE">
            <w:pPr>
              <w:spacing w:before="120" w:line="360" w:lineRule="auto"/>
              <w:ind w:left="334"/>
              <w:rPr>
                <w:rFonts w:eastAsia="Times New Roman"/>
                <w:sz w:val="20"/>
                <w:szCs w:val="20"/>
              </w:rPr>
            </w:pPr>
            <w:r>
              <w:rPr>
                <w:rFonts w:eastAsia="Times New Roman"/>
                <w:spacing w:val="2"/>
                <w:position w:val="2"/>
                <w:sz w:val="20"/>
                <w:szCs w:val="20"/>
              </w:rPr>
              <w:t>5.93%</w:t>
            </w:r>
          </w:p>
        </w:tc>
        <w:tc>
          <w:tcPr>
            <w:tcW w:w="1195" w:type="dxa"/>
            <w:tcBorders>
              <w:right w:val="single" w:sz="10" w:space="0" w:color="000000"/>
            </w:tcBorders>
            <w:vAlign w:val="center"/>
          </w:tcPr>
          <w:p w14:paraId="35383DA2" w14:textId="77777777" w:rsidR="00D3710F" w:rsidRDefault="00D3710F" w:rsidP="006439EE">
            <w:pPr>
              <w:spacing w:before="120" w:line="360" w:lineRule="auto"/>
              <w:ind w:left="329"/>
              <w:rPr>
                <w:rFonts w:eastAsia="Times New Roman"/>
                <w:sz w:val="20"/>
                <w:szCs w:val="20"/>
              </w:rPr>
            </w:pPr>
            <w:r>
              <w:rPr>
                <w:rFonts w:eastAsia="Times New Roman"/>
                <w:spacing w:val="3"/>
                <w:position w:val="2"/>
                <w:sz w:val="20"/>
                <w:szCs w:val="20"/>
              </w:rPr>
              <w:t>0.33%</w:t>
            </w:r>
          </w:p>
        </w:tc>
      </w:tr>
      <w:tr w:rsidR="00D3710F" w14:paraId="393D3C52" w14:textId="77777777" w:rsidTr="006439EE">
        <w:trPr>
          <w:trHeight w:val="627"/>
        </w:trPr>
        <w:tc>
          <w:tcPr>
            <w:tcW w:w="8339" w:type="dxa"/>
            <w:gridSpan w:val="6"/>
            <w:tcBorders>
              <w:left w:val="single" w:sz="10" w:space="0" w:color="000000"/>
              <w:right w:val="single" w:sz="10" w:space="0" w:color="000000"/>
            </w:tcBorders>
            <w:vAlign w:val="center"/>
          </w:tcPr>
          <w:p w14:paraId="483F2362" w14:textId="77777777" w:rsidR="00D3710F" w:rsidRDefault="00D3710F" w:rsidP="006439EE">
            <w:pPr>
              <w:pStyle w:val="TableText"/>
              <w:spacing w:before="120" w:line="360" w:lineRule="auto"/>
              <w:ind w:left="3329"/>
            </w:pPr>
            <w:r>
              <w:rPr>
                <w:spacing w:val="8"/>
              </w:rPr>
              <w:t>二、核心技术人员</w:t>
            </w:r>
          </w:p>
        </w:tc>
      </w:tr>
      <w:tr w:rsidR="00D3710F" w14:paraId="34AF55F1" w14:textId="77777777" w:rsidTr="006439EE">
        <w:trPr>
          <w:trHeight w:val="627"/>
        </w:trPr>
        <w:tc>
          <w:tcPr>
            <w:tcW w:w="1850" w:type="dxa"/>
            <w:tcBorders>
              <w:left w:val="single" w:sz="10" w:space="0" w:color="000000"/>
              <w:right w:val="single" w:sz="10" w:space="0" w:color="000000"/>
            </w:tcBorders>
            <w:vAlign w:val="center"/>
          </w:tcPr>
          <w:p w14:paraId="7D3FE7D5" w14:textId="77777777" w:rsidR="00D3710F" w:rsidRDefault="00D3710F" w:rsidP="006439EE">
            <w:pPr>
              <w:pStyle w:val="TableText"/>
              <w:spacing w:before="120" w:line="360" w:lineRule="auto"/>
              <w:ind w:left="625"/>
            </w:pPr>
            <w:r>
              <w:rPr>
                <w:spacing w:val="-1"/>
              </w:rPr>
              <w:t>尚江峰</w:t>
            </w:r>
          </w:p>
        </w:tc>
        <w:tc>
          <w:tcPr>
            <w:tcW w:w="1136" w:type="dxa"/>
            <w:tcBorders>
              <w:left w:val="single" w:sz="10" w:space="0" w:color="000000"/>
              <w:right w:val="single" w:sz="10" w:space="0" w:color="000000"/>
            </w:tcBorders>
            <w:vAlign w:val="center"/>
          </w:tcPr>
          <w:p w14:paraId="17ADD29D" w14:textId="77777777" w:rsidR="00D3710F" w:rsidRDefault="00D3710F" w:rsidP="006439EE">
            <w:pPr>
              <w:pStyle w:val="TableText"/>
              <w:spacing w:before="120" w:line="360" w:lineRule="auto"/>
              <w:ind w:left="366"/>
            </w:pPr>
            <w:r>
              <w:rPr>
                <w:spacing w:val="-5"/>
              </w:rPr>
              <w:t>中国</w:t>
            </w:r>
          </w:p>
        </w:tc>
        <w:tc>
          <w:tcPr>
            <w:tcW w:w="1786" w:type="dxa"/>
            <w:tcBorders>
              <w:left w:val="single" w:sz="10" w:space="0" w:color="000000"/>
            </w:tcBorders>
            <w:vAlign w:val="center"/>
          </w:tcPr>
          <w:p w14:paraId="02758ACF" w14:textId="77777777" w:rsidR="00D3710F" w:rsidRDefault="00D3710F" w:rsidP="006439EE">
            <w:pPr>
              <w:pStyle w:val="TableText"/>
              <w:spacing w:before="120" w:line="360" w:lineRule="auto"/>
              <w:ind w:left="263"/>
            </w:pPr>
            <w:r>
              <w:rPr>
                <w:spacing w:val="7"/>
              </w:rPr>
              <w:t>核心技术人员</w:t>
            </w:r>
          </w:p>
        </w:tc>
        <w:tc>
          <w:tcPr>
            <w:tcW w:w="1186" w:type="dxa"/>
            <w:vAlign w:val="center"/>
          </w:tcPr>
          <w:p w14:paraId="725ADC65" w14:textId="77777777" w:rsidR="00D3710F" w:rsidRDefault="00D3710F" w:rsidP="006439EE">
            <w:pPr>
              <w:spacing w:before="120" w:line="360" w:lineRule="auto"/>
              <w:ind w:left="417"/>
              <w:rPr>
                <w:rFonts w:eastAsia="Times New Roman"/>
                <w:sz w:val="20"/>
                <w:szCs w:val="20"/>
              </w:rPr>
            </w:pPr>
            <w:r>
              <w:rPr>
                <w:rFonts w:eastAsia="Times New Roman"/>
                <w:spacing w:val="1"/>
                <w:sz w:val="20"/>
                <w:szCs w:val="20"/>
              </w:rPr>
              <w:t>3.75</w:t>
            </w:r>
          </w:p>
        </w:tc>
        <w:tc>
          <w:tcPr>
            <w:tcW w:w="1186" w:type="dxa"/>
            <w:vAlign w:val="center"/>
          </w:tcPr>
          <w:p w14:paraId="22C60D8D" w14:textId="77777777" w:rsidR="00D3710F" w:rsidRDefault="00D3710F" w:rsidP="006439EE">
            <w:pPr>
              <w:spacing w:before="120" w:line="360" w:lineRule="auto"/>
              <w:ind w:left="332"/>
              <w:rPr>
                <w:rFonts w:eastAsia="Times New Roman"/>
                <w:sz w:val="20"/>
                <w:szCs w:val="20"/>
              </w:rPr>
            </w:pPr>
            <w:r>
              <w:rPr>
                <w:rFonts w:eastAsia="Times New Roman"/>
                <w:spacing w:val="3"/>
                <w:position w:val="2"/>
                <w:sz w:val="20"/>
                <w:szCs w:val="20"/>
              </w:rPr>
              <w:t>0.64%</w:t>
            </w:r>
          </w:p>
        </w:tc>
        <w:tc>
          <w:tcPr>
            <w:tcW w:w="1195" w:type="dxa"/>
            <w:tcBorders>
              <w:right w:val="single" w:sz="10" w:space="0" w:color="000000"/>
            </w:tcBorders>
            <w:vAlign w:val="center"/>
          </w:tcPr>
          <w:p w14:paraId="23029232" w14:textId="77777777" w:rsidR="00D3710F" w:rsidRDefault="00D3710F" w:rsidP="006439EE">
            <w:pPr>
              <w:spacing w:before="120" w:line="360" w:lineRule="auto"/>
              <w:ind w:left="329"/>
              <w:rPr>
                <w:rFonts w:eastAsia="Times New Roman"/>
                <w:sz w:val="20"/>
                <w:szCs w:val="20"/>
              </w:rPr>
            </w:pPr>
            <w:r>
              <w:rPr>
                <w:rFonts w:eastAsia="Times New Roman"/>
                <w:spacing w:val="3"/>
                <w:position w:val="2"/>
                <w:sz w:val="20"/>
                <w:szCs w:val="20"/>
              </w:rPr>
              <w:t>0.04%</w:t>
            </w:r>
          </w:p>
        </w:tc>
      </w:tr>
      <w:tr w:rsidR="00D3710F" w14:paraId="451337DD" w14:textId="77777777" w:rsidTr="006439EE">
        <w:trPr>
          <w:trHeight w:val="627"/>
        </w:trPr>
        <w:tc>
          <w:tcPr>
            <w:tcW w:w="4772" w:type="dxa"/>
            <w:gridSpan w:val="3"/>
            <w:tcBorders>
              <w:left w:val="single" w:sz="10" w:space="0" w:color="000000"/>
            </w:tcBorders>
            <w:vAlign w:val="center"/>
          </w:tcPr>
          <w:p w14:paraId="4580C6DB" w14:textId="77777777" w:rsidR="00D3710F" w:rsidRDefault="00D3710F" w:rsidP="006439EE">
            <w:pPr>
              <w:pStyle w:val="TableText"/>
              <w:spacing w:before="120" w:line="360" w:lineRule="auto"/>
              <w:ind w:left="317"/>
              <w:rPr>
                <w:lang w:eastAsia="zh-CN"/>
              </w:rPr>
            </w:pPr>
            <w:r>
              <w:rPr>
                <w:spacing w:val="8"/>
                <w:lang w:eastAsia="zh-CN"/>
              </w:rPr>
              <w:t>二、董事会认为需要激励的其他人员（</w:t>
            </w:r>
            <w:r>
              <w:rPr>
                <w:rFonts w:ascii="Times New Roman" w:eastAsia="Times New Roman" w:hAnsi="Times New Roman" w:cs="Times New Roman"/>
                <w:spacing w:val="8"/>
                <w:lang w:eastAsia="zh-CN"/>
              </w:rPr>
              <w:t>1</w:t>
            </w:r>
            <w:r>
              <w:rPr>
                <w:spacing w:val="8"/>
                <w:lang w:eastAsia="zh-CN"/>
              </w:rPr>
              <w:t>人）</w:t>
            </w:r>
          </w:p>
        </w:tc>
        <w:tc>
          <w:tcPr>
            <w:tcW w:w="1186" w:type="dxa"/>
            <w:vAlign w:val="center"/>
          </w:tcPr>
          <w:p w14:paraId="7859A442" w14:textId="77777777" w:rsidR="00D3710F" w:rsidRDefault="00D3710F" w:rsidP="006439EE">
            <w:pPr>
              <w:spacing w:before="120" w:line="360" w:lineRule="auto"/>
              <w:ind w:left="382"/>
              <w:rPr>
                <w:rFonts w:eastAsia="Times New Roman"/>
                <w:sz w:val="20"/>
                <w:szCs w:val="20"/>
              </w:rPr>
            </w:pPr>
            <w:r>
              <w:rPr>
                <w:rFonts w:eastAsia="Times New Roman"/>
                <w:spacing w:val="-3"/>
                <w:sz w:val="20"/>
                <w:szCs w:val="20"/>
              </w:rPr>
              <w:t>11.25</w:t>
            </w:r>
          </w:p>
        </w:tc>
        <w:tc>
          <w:tcPr>
            <w:tcW w:w="1186" w:type="dxa"/>
            <w:vAlign w:val="center"/>
          </w:tcPr>
          <w:p w14:paraId="21FF7CFA" w14:textId="77777777" w:rsidR="00D3710F" w:rsidRDefault="00D3710F" w:rsidP="006439EE">
            <w:pPr>
              <w:spacing w:before="120" w:line="360" w:lineRule="auto"/>
              <w:ind w:left="351"/>
              <w:rPr>
                <w:rFonts w:eastAsia="Times New Roman"/>
                <w:sz w:val="20"/>
                <w:szCs w:val="20"/>
              </w:rPr>
            </w:pPr>
            <w:r>
              <w:rPr>
                <w:rFonts w:eastAsia="Times New Roman"/>
                <w:spacing w:val="-7"/>
                <w:position w:val="2"/>
                <w:sz w:val="20"/>
                <w:szCs w:val="20"/>
              </w:rPr>
              <w:t>1.11%</w:t>
            </w:r>
          </w:p>
        </w:tc>
        <w:tc>
          <w:tcPr>
            <w:tcW w:w="1195" w:type="dxa"/>
            <w:tcBorders>
              <w:right w:val="single" w:sz="10" w:space="0" w:color="000000"/>
            </w:tcBorders>
            <w:vAlign w:val="center"/>
          </w:tcPr>
          <w:p w14:paraId="616A462E" w14:textId="77777777" w:rsidR="00D3710F" w:rsidRDefault="00D3710F" w:rsidP="006439EE">
            <w:pPr>
              <w:spacing w:before="120" w:line="360" w:lineRule="auto"/>
              <w:ind w:left="329"/>
              <w:rPr>
                <w:rFonts w:eastAsia="Times New Roman"/>
                <w:sz w:val="20"/>
                <w:szCs w:val="20"/>
              </w:rPr>
            </w:pPr>
            <w:r>
              <w:rPr>
                <w:rFonts w:eastAsia="Times New Roman"/>
                <w:spacing w:val="-2"/>
                <w:position w:val="2"/>
                <w:sz w:val="20"/>
                <w:szCs w:val="20"/>
              </w:rPr>
              <w:t>0.12%</w:t>
            </w:r>
          </w:p>
        </w:tc>
      </w:tr>
      <w:tr w:rsidR="00D3710F" w14:paraId="2DFB3690" w14:textId="77777777" w:rsidTr="006439EE">
        <w:trPr>
          <w:trHeight w:val="598"/>
        </w:trPr>
        <w:tc>
          <w:tcPr>
            <w:tcW w:w="4772" w:type="dxa"/>
            <w:gridSpan w:val="3"/>
            <w:tcBorders>
              <w:left w:val="single" w:sz="10" w:space="0" w:color="000000"/>
              <w:bottom w:val="single" w:sz="10" w:space="0" w:color="000000"/>
            </w:tcBorders>
            <w:vAlign w:val="center"/>
          </w:tcPr>
          <w:p w14:paraId="0D52FB5F" w14:textId="77777777" w:rsidR="00D3710F" w:rsidRDefault="00D3710F" w:rsidP="006439EE">
            <w:pPr>
              <w:pStyle w:val="TableText"/>
              <w:spacing w:before="120" w:line="360" w:lineRule="auto"/>
              <w:ind w:left="1783"/>
            </w:pPr>
            <w:r>
              <w:rPr>
                <w:spacing w:val="5"/>
              </w:rPr>
              <w:t>合计（</w:t>
            </w:r>
            <w:r>
              <w:rPr>
                <w:rFonts w:ascii="Times New Roman" w:eastAsia="Times New Roman" w:hAnsi="Times New Roman" w:cs="Times New Roman"/>
                <w:spacing w:val="5"/>
              </w:rPr>
              <w:t>3</w:t>
            </w:r>
            <w:r>
              <w:rPr>
                <w:spacing w:val="5"/>
              </w:rPr>
              <w:t>人）</w:t>
            </w:r>
          </w:p>
        </w:tc>
        <w:tc>
          <w:tcPr>
            <w:tcW w:w="1186" w:type="dxa"/>
            <w:tcBorders>
              <w:bottom w:val="single" w:sz="10" w:space="0" w:color="000000"/>
            </w:tcBorders>
            <w:vAlign w:val="center"/>
          </w:tcPr>
          <w:p w14:paraId="43821612" w14:textId="77777777" w:rsidR="00D3710F" w:rsidRDefault="00D3710F" w:rsidP="006439EE">
            <w:pPr>
              <w:spacing w:before="120" w:line="360" w:lineRule="auto"/>
              <w:ind w:left="357"/>
              <w:rPr>
                <w:rFonts w:eastAsia="Times New Roman"/>
                <w:sz w:val="20"/>
                <w:szCs w:val="20"/>
              </w:rPr>
            </w:pPr>
            <w:r>
              <w:rPr>
                <w:rFonts w:eastAsia="Times New Roman"/>
                <w:spacing w:val="3"/>
                <w:sz w:val="20"/>
                <w:szCs w:val="20"/>
              </w:rPr>
              <w:t>45.00</w:t>
            </w:r>
          </w:p>
        </w:tc>
        <w:tc>
          <w:tcPr>
            <w:tcW w:w="1186" w:type="dxa"/>
            <w:tcBorders>
              <w:bottom w:val="single" w:sz="10" w:space="0" w:color="000000"/>
            </w:tcBorders>
            <w:vAlign w:val="center"/>
          </w:tcPr>
          <w:p w14:paraId="709590F8" w14:textId="77777777" w:rsidR="00D3710F" w:rsidRDefault="00D3710F" w:rsidP="006439EE">
            <w:pPr>
              <w:spacing w:before="120" w:line="360" w:lineRule="auto"/>
              <w:ind w:left="332"/>
              <w:rPr>
                <w:rFonts w:eastAsia="Times New Roman"/>
                <w:sz w:val="20"/>
                <w:szCs w:val="20"/>
              </w:rPr>
            </w:pPr>
            <w:r>
              <w:rPr>
                <w:rFonts w:eastAsia="Times New Roman"/>
                <w:spacing w:val="3"/>
                <w:position w:val="2"/>
                <w:sz w:val="20"/>
                <w:szCs w:val="20"/>
              </w:rPr>
              <w:t>7.68%</w:t>
            </w:r>
          </w:p>
        </w:tc>
        <w:tc>
          <w:tcPr>
            <w:tcW w:w="1195" w:type="dxa"/>
            <w:tcBorders>
              <w:bottom w:val="single" w:sz="10" w:space="0" w:color="000000"/>
              <w:right w:val="single" w:sz="10" w:space="0" w:color="000000"/>
            </w:tcBorders>
            <w:vAlign w:val="center"/>
          </w:tcPr>
          <w:p w14:paraId="34E77188" w14:textId="77777777" w:rsidR="00D3710F" w:rsidRDefault="00D3710F" w:rsidP="006439EE">
            <w:pPr>
              <w:spacing w:before="120" w:line="360" w:lineRule="auto"/>
              <w:ind w:left="329"/>
              <w:rPr>
                <w:rFonts w:eastAsia="Times New Roman"/>
                <w:sz w:val="20"/>
                <w:szCs w:val="20"/>
              </w:rPr>
            </w:pPr>
            <w:r>
              <w:rPr>
                <w:rFonts w:eastAsia="Times New Roman"/>
                <w:spacing w:val="3"/>
                <w:position w:val="2"/>
                <w:sz w:val="20"/>
                <w:szCs w:val="20"/>
              </w:rPr>
              <w:t>0.49%</w:t>
            </w:r>
          </w:p>
        </w:tc>
      </w:tr>
    </w:tbl>
    <w:p w14:paraId="19690915" w14:textId="77777777" w:rsidR="00D3710F" w:rsidRDefault="00D3710F" w:rsidP="00D3710F">
      <w:pPr>
        <w:pStyle w:val="ae"/>
        <w:spacing w:before="120" w:line="360" w:lineRule="auto"/>
        <w:ind w:left="88" w:right="74" w:firstLine="345"/>
        <w:rPr>
          <w:sz w:val="18"/>
          <w:szCs w:val="18"/>
          <w:lang w:eastAsia="zh-CN"/>
        </w:rPr>
      </w:pPr>
      <w:r>
        <w:rPr>
          <w:spacing w:val="-1"/>
          <w:sz w:val="18"/>
          <w:szCs w:val="18"/>
          <w:lang w:eastAsia="zh-CN"/>
        </w:rPr>
        <w:t>注：</w:t>
      </w:r>
      <w:r>
        <w:rPr>
          <w:rFonts w:ascii="Times New Roman" w:eastAsia="Times New Roman" w:hAnsi="Times New Roman" w:cs="Times New Roman"/>
          <w:spacing w:val="-1"/>
          <w:sz w:val="18"/>
          <w:szCs w:val="18"/>
          <w:lang w:eastAsia="zh-CN"/>
        </w:rPr>
        <w:t>1</w:t>
      </w:r>
      <w:r>
        <w:rPr>
          <w:spacing w:val="-1"/>
          <w:sz w:val="18"/>
          <w:szCs w:val="18"/>
          <w:lang w:eastAsia="zh-CN"/>
        </w:rPr>
        <w:t>、上述任何一名激励对象通过全部有效的股权激励计划获授的本公司股票均未超过公司总股本的</w:t>
      </w:r>
      <w:r>
        <w:rPr>
          <w:rFonts w:ascii="Times New Roman" w:eastAsia="Times New Roman" w:hAnsi="Times New Roman" w:cs="Times New Roman"/>
          <w:spacing w:val="-8"/>
          <w:sz w:val="18"/>
          <w:szCs w:val="18"/>
          <w:lang w:eastAsia="zh-CN"/>
        </w:rPr>
        <w:t>1%</w:t>
      </w:r>
      <w:r>
        <w:rPr>
          <w:spacing w:val="-8"/>
          <w:sz w:val="18"/>
          <w:szCs w:val="18"/>
          <w:lang w:eastAsia="zh-CN"/>
        </w:rPr>
        <w:t>。</w:t>
      </w:r>
    </w:p>
    <w:p w14:paraId="6D8E2B24" w14:textId="77777777" w:rsidR="00D3710F" w:rsidRDefault="00D3710F" w:rsidP="00D3710F">
      <w:pPr>
        <w:widowControl/>
        <w:spacing w:line="600" w:lineRule="exact"/>
        <w:ind w:firstLineChars="200" w:firstLine="364"/>
        <w:rPr>
          <w:rFonts w:ascii="宋体" w:hAnsi="宋体" w:cs="宋体"/>
          <w:bCs/>
          <w:color w:val="000000"/>
          <w:kern w:val="0"/>
          <w:sz w:val="28"/>
          <w:szCs w:val="28"/>
        </w:rPr>
      </w:pPr>
      <w:r>
        <w:rPr>
          <w:rFonts w:eastAsia="Times New Roman"/>
          <w:spacing w:val="1"/>
          <w:sz w:val="18"/>
          <w:szCs w:val="18"/>
        </w:rPr>
        <w:t>2</w:t>
      </w:r>
      <w:r>
        <w:rPr>
          <w:spacing w:val="1"/>
          <w:sz w:val="18"/>
          <w:szCs w:val="18"/>
        </w:rPr>
        <w:t>、本计划激励对象不包括独立董事、监事及单独或合</w:t>
      </w:r>
      <w:r>
        <w:rPr>
          <w:sz w:val="18"/>
          <w:szCs w:val="18"/>
        </w:rPr>
        <w:t>计持有公司</w:t>
      </w:r>
      <w:r>
        <w:rPr>
          <w:rFonts w:eastAsia="Times New Roman"/>
          <w:sz w:val="18"/>
          <w:szCs w:val="18"/>
        </w:rPr>
        <w:t>5%</w:t>
      </w:r>
      <w:r>
        <w:rPr>
          <w:sz w:val="18"/>
          <w:szCs w:val="18"/>
        </w:rPr>
        <w:t>以上股份的股东或实际控制人及</w:t>
      </w:r>
      <w:r>
        <w:rPr>
          <w:spacing w:val="-1"/>
          <w:sz w:val="18"/>
          <w:szCs w:val="18"/>
        </w:rPr>
        <w:t>其配偶、父母、子女。</w:t>
      </w:r>
    </w:p>
    <w:p w14:paraId="0219ECFB"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（5）本次激励计划第一类限制性股票的解除限售安排具体如下：</w:t>
      </w:r>
    </w:p>
    <w:tbl>
      <w:tblPr>
        <w:tblW w:w="8415"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91"/>
        <w:gridCol w:w="5098"/>
        <w:gridCol w:w="1726"/>
      </w:tblGrid>
      <w:tr w:rsidR="00D3710F" w14:paraId="32579A05" w14:textId="77777777" w:rsidTr="006439EE">
        <w:trPr>
          <w:trHeight w:val="848"/>
        </w:trPr>
        <w:tc>
          <w:tcPr>
            <w:tcW w:w="1591" w:type="dxa"/>
            <w:tcBorders>
              <w:left w:val="single" w:sz="10" w:space="0" w:color="000000"/>
            </w:tcBorders>
            <w:shd w:val="clear" w:color="auto" w:fill="D8D8D8"/>
            <w:vAlign w:val="center"/>
          </w:tcPr>
          <w:p w14:paraId="37A5180D" w14:textId="77777777" w:rsidR="00D3710F" w:rsidRDefault="00D3710F" w:rsidP="006439EE">
            <w:pPr>
              <w:spacing w:before="120" w:line="360" w:lineRule="auto"/>
              <w:jc w:val="center"/>
              <w:rPr>
                <w:rFonts w:ascii="Arial" w:hAnsi="Arial" w:cs="Arial"/>
                <w:b/>
                <w:bCs/>
                <w:spacing w:val="24"/>
              </w:rPr>
            </w:pPr>
            <w:r>
              <w:rPr>
                <w:rFonts w:ascii="Arial" w:hAnsi="Arial" w:cs="Arial" w:hint="eastAsia"/>
                <w:b/>
                <w:bCs/>
              </w:rPr>
              <w:t>解除限售安排</w:t>
            </w:r>
          </w:p>
        </w:tc>
        <w:tc>
          <w:tcPr>
            <w:tcW w:w="5098" w:type="dxa"/>
            <w:shd w:val="clear" w:color="auto" w:fill="D8D8D8"/>
            <w:vAlign w:val="center"/>
          </w:tcPr>
          <w:p w14:paraId="53986D69" w14:textId="77777777" w:rsidR="00D3710F" w:rsidRDefault="00D3710F" w:rsidP="006439EE">
            <w:pPr>
              <w:spacing w:before="120" w:line="360" w:lineRule="auto"/>
              <w:jc w:val="center"/>
              <w:rPr>
                <w:rFonts w:ascii="Arial" w:hAnsi="Arial" w:cs="Arial"/>
                <w:b/>
                <w:bCs/>
                <w:spacing w:val="7"/>
              </w:rPr>
            </w:pPr>
            <w:r>
              <w:rPr>
                <w:rFonts w:ascii="Arial" w:hAnsi="Arial" w:cs="Arial" w:hint="eastAsia"/>
                <w:b/>
                <w:bCs/>
              </w:rPr>
              <w:t>解除限售时间</w:t>
            </w:r>
          </w:p>
        </w:tc>
        <w:tc>
          <w:tcPr>
            <w:tcW w:w="1726" w:type="dxa"/>
            <w:tcBorders>
              <w:right w:val="single" w:sz="10" w:space="0" w:color="000000"/>
            </w:tcBorders>
            <w:shd w:val="clear" w:color="auto" w:fill="D8D8D8"/>
            <w:vAlign w:val="center"/>
          </w:tcPr>
          <w:p w14:paraId="19AA38F4" w14:textId="77777777" w:rsidR="00D3710F" w:rsidRDefault="00D3710F" w:rsidP="006439EE">
            <w:pPr>
              <w:spacing w:before="120" w:line="360" w:lineRule="auto"/>
              <w:ind w:right="113"/>
              <w:jc w:val="center"/>
              <w:rPr>
                <w:rFonts w:eastAsia="Times New Roman"/>
                <w:b/>
                <w:bCs/>
                <w:spacing w:val="2"/>
                <w:position w:val="2"/>
                <w:sz w:val="20"/>
                <w:szCs w:val="20"/>
              </w:rPr>
            </w:pPr>
            <w:r>
              <w:rPr>
                <w:rFonts w:ascii="Arial" w:hAnsi="Arial" w:cs="Arial" w:hint="eastAsia"/>
                <w:b/>
                <w:bCs/>
              </w:rPr>
              <w:t>解除限售数量占第一类限制性股票总量的比例</w:t>
            </w:r>
          </w:p>
        </w:tc>
      </w:tr>
      <w:tr w:rsidR="00D3710F" w14:paraId="22D346DC" w14:textId="77777777" w:rsidTr="006439EE">
        <w:trPr>
          <w:trHeight w:val="848"/>
        </w:trPr>
        <w:tc>
          <w:tcPr>
            <w:tcW w:w="1591" w:type="dxa"/>
            <w:tcBorders>
              <w:left w:val="single" w:sz="10" w:space="0" w:color="000000"/>
            </w:tcBorders>
            <w:vAlign w:val="center"/>
          </w:tcPr>
          <w:p w14:paraId="65BC8030" w14:textId="77777777" w:rsidR="00D3710F" w:rsidRDefault="00D3710F" w:rsidP="006439EE">
            <w:pPr>
              <w:pStyle w:val="TableText"/>
              <w:spacing w:before="120" w:line="360" w:lineRule="auto"/>
              <w:ind w:left="110" w:right="117"/>
              <w:jc w:val="center"/>
            </w:pPr>
            <w:r>
              <w:rPr>
                <w:spacing w:val="24"/>
              </w:rPr>
              <w:t>第一个解除限</w:t>
            </w:r>
            <w:r>
              <w:rPr>
                <w:spacing w:val="4"/>
              </w:rPr>
              <w:t>售期</w:t>
            </w:r>
          </w:p>
        </w:tc>
        <w:tc>
          <w:tcPr>
            <w:tcW w:w="5098" w:type="dxa"/>
            <w:vAlign w:val="center"/>
          </w:tcPr>
          <w:p w14:paraId="0B8EB17E" w14:textId="77777777" w:rsidR="00D3710F" w:rsidRDefault="00D3710F" w:rsidP="006439EE">
            <w:pPr>
              <w:pStyle w:val="TableText"/>
              <w:spacing w:before="120" w:line="360" w:lineRule="auto"/>
              <w:ind w:left="111" w:right="158" w:firstLine="38"/>
              <w:jc w:val="center"/>
              <w:rPr>
                <w:lang w:eastAsia="zh-CN"/>
              </w:rPr>
            </w:pPr>
            <w:r>
              <w:rPr>
                <w:spacing w:val="7"/>
                <w:lang w:eastAsia="zh-CN"/>
              </w:rPr>
              <w:t>自授予登记完成之日起12个月后的首个交易日起至授</w:t>
            </w:r>
            <w:r>
              <w:rPr>
                <w:spacing w:val="9"/>
                <w:lang w:eastAsia="zh-CN"/>
              </w:rPr>
              <w:t>予登记完成之日起24个月内的最后一个交易日当日止</w:t>
            </w:r>
          </w:p>
        </w:tc>
        <w:tc>
          <w:tcPr>
            <w:tcW w:w="1726" w:type="dxa"/>
            <w:tcBorders>
              <w:right w:val="single" w:sz="10" w:space="0" w:color="000000"/>
            </w:tcBorders>
            <w:vAlign w:val="center"/>
          </w:tcPr>
          <w:p w14:paraId="7C3BF281" w14:textId="77777777" w:rsidR="00D3710F" w:rsidRDefault="00D3710F" w:rsidP="006439EE">
            <w:pPr>
              <w:spacing w:before="120" w:line="360" w:lineRule="auto"/>
              <w:jc w:val="center"/>
              <w:rPr>
                <w:rFonts w:eastAsia="Times New Roman"/>
                <w:sz w:val="20"/>
                <w:szCs w:val="20"/>
              </w:rPr>
            </w:pPr>
            <w:r>
              <w:rPr>
                <w:rFonts w:eastAsia="Times New Roman"/>
                <w:spacing w:val="2"/>
                <w:position w:val="2"/>
                <w:sz w:val="20"/>
                <w:szCs w:val="20"/>
              </w:rPr>
              <w:t>30%</w:t>
            </w:r>
          </w:p>
        </w:tc>
      </w:tr>
      <w:tr w:rsidR="00D3710F" w14:paraId="446E7128" w14:textId="77777777" w:rsidTr="006439EE">
        <w:trPr>
          <w:trHeight w:val="848"/>
        </w:trPr>
        <w:tc>
          <w:tcPr>
            <w:tcW w:w="1591" w:type="dxa"/>
            <w:tcBorders>
              <w:left w:val="single" w:sz="10" w:space="0" w:color="000000"/>
            </w:tcBorders>
            <w:vAlign w:val="center"/>
          </w:tcPr>
          <w:p w14:paraId="1E52337A" w14:textId="77777777" w:rsidR="00D3710F" w:rsidRDefault="00D3710F" w:rsidP="006439EE">
            <w:pPr>
              <w:pStyle w:val="TableText"/>
              <w:spacing w:before="120" w:line="360" w:lineRule="auto"/>
              <w:ind w:left="110" w:right="117"/>
              <w:jc w:val="center"/>
            </w:pPr>
            <w:r>
              <w:rPr>
                <w:spacing w:val="24"/>
              </w:rPr>
              <w:t>第二个解除限</w:t>
            </w:r>
            <w:r>
              <w:rPr>
                <w:spacing w:val="4"/>
              </w:rPr>
              <w:t>售期</w:t>
            </w:r>
          </w:p>
        </w:tc>
        <w:tc>
          <w:tcPr>
            <w:tcW w:w="5098" w:type="dxa"/>
            <w:vAlign w:val="center"/>
          </w:tcPr>
          <w:p w14:paraId="528D82B8" w14:textId="77777777" w:rsidR="00D3710F" w:rsidRDefault="00D3710F" w:rsidP="006439EE">
            <w:pPr>
              <w:pStyle w:val="TableText"/>
              <w:spacing w:before="120" w:line="360" w:lineRule="auto"/>
              <w:ind w:left="111" w:right="158" w:firstLine="38"/>
              <w:jc w:val="center"/>
              <w:rPr>
                <w:lang w:eastAsia="zh-CN"/>
              </w:rPr>
            </w:pPr>
            <w:r>
              <w:rPr>
                <w:spacing w:val="7"/>
                <w:lang w:eastAsia="zh-CN"/>
              </w:rPr>
              <w:t>自授予登记完成之日起24个月后的首个交易日起至授</w:t>
            </w:r>
            <w:r>
              <w:rPr>
                <w:spacing w:val="9"/>
                <w:lang w:eastAsia="zh-CN"/>
              </w:rPr>
              <w:t>予登记完成之日起36个月内的最后一个交易日当日止</w:t>
            </w:r>
          </w:p>
        </w:tc>
        <w:tc>
          <w:tcPr>
            <w:tcW w:w="1726" w:type="dxa"/>
            <w:tcBorders>
              <w:right w:val="single" w:sz="10" w:space="0" w:color="000000"/>
            </w:tcBorders>
            <w:vAlign w:val="center"/>
          </w:tcPr>
          <w:p w14:paraId="19DCBDEA" w14:textId="77777777" w:rsidR="00D3710F" w:rsidRDefault="00D3710F" w:rsidP="006439EE">
            <w:pPr>
              <w:spacing w:before="120" w:line="360" w:lineRule="auto"/>
              <w:jc w:val="center"/>
              <w:rPr>
                <w:rFonts w:eastAsia="Times New Roman"/>
                <w:sz w:val="20"/>
                <w:szCs w:val="20"/>
              </w:rPr>
            </w:pPr>
            <w:r>
              <w:rPr>
                <w:rFonts w:eastAsia="Times New Roman"/>
                <w:spacing w:val="2"/>
                <w:position w:val="2"/>
                <w:sz w:val="20"/>
                <w:szCs w:val="20"/>
              </w:rPr>
              <w:t>30%</w:t>
            </w:r>
          </w:p>
        </w:tc>
      </w:tr>
      <w:tr w:rsidR="00D3710F" w14:paraId="3ED1CE03" w14:textId="77777777" w:rsidTr="006439EE">
        <w:trPr>
          <w:trHeight w:val="869"/>
        </w:trPr>
        <w:tc>
          <w:tcPr>
            <w:tcW w:w="1591" w:type="dxa"/>
            <w:tcBorders>
              <w:left w:val="single" w:sz="10" w:space="0" w:color="000000"/>
              <w:bottom w:val="single" w:sz="10" w:space="0" w:color="000000"/>
            </w:tcBorders>
            <w:vAlign w:val="center"/>
          </w:tcPr>
          <w:p w14:paraId="5BF7D961" w14:textId="77777777" w:rsidR="00D3710F" w:rsidRDefault="00D3710F" w:rsidP="006439EE">
            <w:pPr>
              <w:pStyle w:val="TableText"/>
              <w:spacing w:before="120" w:line="360" w:lineRule="auto"/>
              <w:ind w:left="110" w:right="117"/>
              <w:jc w:val="center"/>
            </w:pPr>
            <w:r>
              <w:rPr>
                <w:spacing w:val="24"/>
              </w:rPr>
              <w:lastRenderedPageBreak/>
              <w:t>第三个解除限</w:t>
            </w:r>
            <w:r>
              <w:rPr>
                <w:spacing w:val="4"/>
              </w:rPr>
              <w:t>售期</w:t>
            </w:r>
          </w:p>
        </w:tc>
        <w:tc>
          <w:tcPr>
            <w:tcW w:w="5098" w:type="dxa"/>
            <w:tcBorders>
              <w:bottom w:val="single" w:sz="10" w:space="0" w:color="000000"/>
            </w:tcBorders>
            <w:vAlign w:val="center"/>
          </w:tcPr>
          <w:p w14:paraId="4E5B53E0" w14:textId="77777777" w:rsidR="00D3710F" w:rsidRDefault="00D3710F" w:rsidP="006439EE">
            <w:pPr>
              <w:pStyle w:val="TableText"/>
              <w:spacing w:before="120" w:line="360" w:lineRule="auto"/>
              <w:ind w:left="111" w:right="158" w:firstLine="38"/>
              <w:jc w:val="center"/>
              <w:rPr>
                <w:lang w:eastAsia="zh-CN"/>
              </w:rPr>
            </w:pPr>
            <w:r>
              <w:rPr>
                <w:spacing w:val="7"/>
                <w:lang w:eastAsia="zh-CN"/>
              </w:rPr>
              <w:t>自授予登记完成之日起36个月后的首个交易日起至授</w:t>
            </w:r>
            <w:r>
              <w:rPr>
                <w:spacing w:val="9"/>
                <w:lang w:eastAsia="zh-CN"/>
              </w:rPr>
              <w:t>予登记完成之日起48个月内的最后一个交易日当日止</w:t>
            </w:r>
          </w:p>
        </w:tc>
        <w:tc>
          <w:tcPr>
            <w:tcW w:w="1726" w:type="dxa"/>
            <w:tcBorders>
              <w:bottom w:val="single" w:sz="10" w:space="0" w:color="000000"/>
              <w:right w:val="single" w:sz="10" w:space="0" w:color="000000"/>
            </w:tcBorders>
            <w:vAlign w:val="center"/>
          </w:tcPr>
          <w:p w14:paraId="20AD98F6" w14:textId="77777777" w:rsidR="00D3710F" w:rsidRDefault="00D3710F" w:rsidP="006439EE">
            <w:pPr>
              <w:spacing w:before="120" w:line="360" w:lineRule="auto"/>
              <w:jc w:val="center"/>
              <w:rPr>
                <w:rFonts w:eastAsia="Times New Roman"/>
                <w:sz w:val="20"/>
                <w:szCs w:val="20"/>
              </w:rPr>
            </w:pPr>
            <w:r>
              <w:rPr>
                <w:rFonts w:eastAsia="Times New Roman"/>
                <w:spacing w:val="4"/>
                <w:position w:val="2"/>
                <w:sz w:val="20"/>
                <w:szCs w:val="20"/>
              </w:rPr>
              <w:t>40%</w:t>
            </w:r>
          </w:p>
        </w:tc>
      </w:tr>
    </w:tbl>
    <w:p w14:paraId="11D92F38"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在上述约定期间内未申请解除限售的第一类限制性股票或因未达到解除限售条件而不能解除限售的第一类限制性股票，公司将按本计划规定的原则回购。</w:t>
      </w:r>
    </w:p>
    <w:p w14:paraId="53F540EC"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激励对象获授的第一类限制性股票由于资本公积金转增股本、股票红利、股票拆细而取得的股份同时限售，不得在二级市场出售或以其他方式转让，该等股份的解除限售期与第一类限制性股票解除限售期相同。若届时公司对尚未解除限售的第一类限制性股票进行回购的，则因前述原因获得的股份将一并回购。</w:t>
      </w:r>
    </w:p>
    <w:p w14:paraId="02C885D0"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（6）公司层面业绩考核要求</w:t>
      </w:r>
    </w:p>
    <w:p w14:paraId="61C23B80"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本激励计划的考核年度为2023-2025年三个会计年度，每个会计年度考核一次，各年度公司业绩考核目标如下表所示：</w:t>
      </w:r>
    </w:p>
    <w:tbl>
      <w:tblPr>
        <w:tblW w:w="8351" w:type="dxa"/>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338"/>
        <w:gridCol w:w="6013"/>
      </w:tblGrid>
      <w:tr w:rsidR="00D3710F" w14:paraId="00CC6332" w14:textId="77777777" w:rsidTr="006439EE">
        <w:trPr>
          <w:trHeight w:val="543"/>
        </w:trPr>
        <w:tc>
          <w:tcPr>
            <w:tcW w:w="2338" w:type="dxa"/>
            <w:tcBorders>
              <w:top w:val="single" w:sz="10" w:space="0" w:color="000000"/>
              <w:left w:val="single" w:sz="10" w:space="0" w:color="000000"/>
            </w:tcBorders>
            <w:shd w:val="clear" w:color="auto" w:fill="D9D9D9"/>
            <w:vAlign w:val="center"/>
          </w:tcPr>
          <w:p w14:paraId="73718D84" w14:textId="77777777" w:rsidR="00D3710F" w:rsidRDefault="00D3710F" w:rsidP="006439EE">
            <w:pPr>
              <w:spacing w:before="120" w:line="360" w:lineRule="auto"/>
              <w:jc w:val="center"/>
              <w:rPr>
                <w:rFonts w:ascii="Arial" w:hAnsi="Arial" w:cs="Arial"/>
                <w:b/>
                <w:bCs/>
              </w:rPr>
            </w:pPr>
            <w:r>
              <w:rPr>
                <w:rFonts w:ascii="Arial" w:hAnsi="Arial" w:cs="Arial" w:hint="eastAsia"/>
                <w:b/>
                <w:bCs/>
              </w:rPr>
              <w:t>解除限售期</w:t>
            </w:r>
          </w:p>
        </w:tc>
        <w:tc>
          <w:tcPr>
            <w:tcW w:w="6013" w:type="dxa"/>
            <w:tcBorders>
              <w:top w:val="single" w:sz="10" w:space="0" w:color="000000"/>
              <w:right w:val="single" w:sz="10" w:space="0" w:color="000000"/>
            </w:tcBorders>
            <w:shd w:val="clear" w:color="auto" w:fill="D9D9D9"/>
            <w:vAlign w:val="center"/>
          </w:tcPr>
          <w:p w14:paraId="664F06FF" w14:textId="77777777" w:rsidR="00D3710F" w:rsidRDefault="00D3710F" w:rsidP="006439EE">
            <w:pPr>
              <w:spacing w:before="120" w:line="360" w:lineRule="auto"/>
              <w:jc w:val="center"/>
              <w:rPr>
                <w:rFonts w:ascii="Arial" w:hAnsi="Arial" w:cs="Arial"/>
                <w:b/>
                <w:bCs/>
              </w:rPr>
            </w:pPr>
            <w:r>
              <w:rPr>
                <w:rFonts w:ascii="Arial" w:hAnsi="Arial" w:cs="Arial" w:hint="eastAsia"/>
                <w:b/>
                <w:bCs/>
              </w:rPr>
              <w:t>业绩考核目标（</w:t>
            </w:r>
            <w:r>
              <w:rPr>
                <w:rFonts w:ascii="Arial" w:hAnsi="Arial" w:cs="Arial" w:hint="eastAsia"/>
                <w:b/>
                <w:bCs/>
              </w:rPr>
              <w:t>Am</w:t>
            </w:r>
            <w:r>
              <w:rPr>
                <w:rFonts w:ascii="Arial" w:hAnsi="Arial" w:cs="Arial" w:hint="eastAsia"/>
                <w:b/>
                <w:bCs/>
              </w:rPr>
              <w:t>）</w:t>
            </w:r>
          </w:p>
        </w:tc>
      </w:tr>
      <w:tr w:rsidR="00D3710F" w14:paraId="719952CD" w14:textId="77777777" w:rsidTr="006439EE">
        <w:trPr>
          <w:trHeight w:val="848"/>
        </w:trPr>
        <w:tc>
          <w:tcPr>
            <w:tcW w:w="2338" w:type="dxa"/>
            <w:tcBorders>
              <w:left w:val="single" w:sz="10" w:space="0" w:color="000000"/>
            </w:tcBorders>
            <w:vAlign w:val="center"/>
          </w:tcPr>
          <w:p w14:paraId="3C06209F" w14:textId="77777777" w:rsidR="00D3710F" w:rsidRDefault="00D3710F" w:rsidP="006439EE">
            <w:pPr>
              <w:pStyle w:val="TableText"/>
              <w:spacing w:before="120" w:line="360" w:lineRule="auto"/>
              <w:jc w:val="center"/>
            </w:pPr>
            <w:r>
              <w:rPr>
                <w:spacing w:val="8"/>
              </w:rPr>
              <w:t>第一个解除限售期</w:t>
            </w:r>
          </w:p>
        </w:tc>
        <w:tc>
          <w:tcPr>
            <w:tcW w:w="6013" w:type="dxa"/>
            <w:tcBorders>
              <w:right w:val="single" w:sz="10" w:space="0" w:color="000000"/>
            </w:tcBorders>
            <w:vAlign w:val="center"/>
          </w:tcPr>
          <w:p w14:paraId="521E5B17" w14:textId="77777777" w:rsidR="00D3710F" w:rsidRDefault="00D3710F" w:rsidP="006439EE">
            <w:pPr>
              <w:pStyle w:val="TableText"/>
              <w:spacing w:before="120" w:line="360" w:lineRule="auto"/>
              <w:ind w:left="115" w:right="102" w:firstLine="21"/>
              <w:jc w:val="center"/>
              <w:rPr>
                <w:lang w:eastAsia="zh-CN"/>
              </w:rPr>
            </w:pPr>
            <w:r>
              <w:rPr>
                <w:spacing w:val="6"/>
                <w:lang w:eastAsia="zh-CN"/>
              </w:rPr>
              <w:t>以</w:t>
            </w:r>
            <w:r>
              <w:rPr>
                <w:rFonts w:ascii="Times New Roman" w:eastAsia="Times New Roman" w:hAnsi="Times New Roman" w:cs="Times New Roman"/>
                <w:spacing w:val="6"/>
                <w:lang w:eastAsia="zh-CN"/>
              </w:rPr>
              <w:t>2022</w:t>
            </w:r>
            <w:r>
              <w:rPr>
                <w:spacing w:val="6"/>
                <w:lang w:eastAsia="zh-CN"/>
              </w:rPr>
              <w:t>年净利润为基数，</w:t>
            </w:r>
            <w:r>
              <w:rPr>
                <w:rFonts w:ascii="Times New Roman" w:eastAsia="Times New Roman" w:hAnsi="Times New Roman" w:cs="Times New Roman"/>
                <w:spacing w:val="6"/>
                <w:lang w:eastAsia="zh-CN"/>
              </w:rPr>
              <w:t>2023</w:t>
            </w:r>
            <w:r>
              <w:rPr>
                <w:spacing w:val="6"/>
                <w:lang w:eastAsia="zh-CN"/>
              </w:rPr>
              <w:t>年净利润增长额不低于</w:t>
            </w:r>
            <w:r>
              <w:rPr>
                <w:rFonts w:ascii="Times New Roman" w:eastAsia="Times New Roman" w:hAnsi="Times New Roman" w:cs="Times New Roman"/>
                <w:spacing w:val="6"/>
                <w:lang w:eastAsia="zh-CN"/>
              </w:rPr>
              <w:t>6,000</w:t>
            </w:r>
            <w:r>
              <w:rPr>
                <w:spacing w:val="6"/>
                <w:lang w:eastAsia="zh-CN"/>
              </w:rPr>
              <w:t>万</w:t>
            </w:r>
            <w:r>
              <w:rPr>
                <w:spacing w:val="5"/>
                <w:lang w:eastAsia="zh-CN"/>
              </w:rPr>
              <w:t>元人民币；</w:t>
            </w:r>
          </w:p>
        </w:tc>
      </w:tr>
      <w:tr w:rsidR="00D3710F" w14:paraId="6E43BC9B" w14:textId="77777777" w:rsidTr="006439EE">
        <w:trPr>
          <w:trHeight w:val="848"/>
        </w:trPr>
        <w:tc>
          <w:tcPr>
            <w:tcW w:w="2338" w:type="dxa"/>
            <w:tcBorders>
              <w:left w:val="single" w:sz="10" w:space="0" w:color="000000"/>
            </w:tcBorders>
            <w:vAlign w:val="center"/>
          </w:tcPr>
          <w:p w14:paraId="220A6D53" w14:textId="77777777" w:rsidR="00D3710F" w:rsidRDefault="00D3710F" w:rsidP="006439EE">
            <w:pPr>
              <w:pStyle w:val="TableText"/>
              <w:spacing w:before="120" w:line="360" w:lineRule="auto"/>
              <w:jc w:val="center"/>
            </w:pPr>
            <w:r>
              <w:rPr>
                <w:spacing w:val="8"/>
              </w:rPr>
              <w:t>第二个解除限售期</w:t>
            </w:r>
          </w:p>
        </w:tc>
        <w:tc>
          <w:tcPr>
            <w:tcW w:w="6013" w:type="dxa"/>
            <w:tcBorders>
              <w:right w:val="single" w:sz="10" w:space="0" w:color="000000"/>
            </w:tcBorders>
            <w:vAlign w:val="center"/>
          </w:tcPr>
          <w:p w14:paraId="0510BD88" w14:textId="77777777" w:rsidR="00D3710F" w:rsidRDefault="00D3710F" w:rsidP="006439EE">
            <w:pPr>
              <w:pStyle w:val="TableText"/>
              <w:spacing w:before="120" w:line="360" w:lineRule="auto"/>
              <w:ind w:left="117" w:right="102" w:firstLine="18"/>
              <w:jc w:val="center"/>
              <w:rPr>
                <w:lang w:eastAsia="zh-CN"/>
              </w:rPr>
            </w:pPr>
            <w:r>
              <w:rPr>
                <w:spacing w:val="9"/>
                <w:lang w:eastAsia="zh-CN"/>
              </w:rPr>
              <w:t>以</w:t>
            </w:r>
            <w:r>
              <w:rPr>
                <w:rFonts w:ascii="Times New Roman" w:eastAsia="Times New Roman" w:hAnsi="Times New Roman" w:cs="Times New Roman"/>
                <w:spacing w:val="9"/>
                <w:lang w:eastAsia="zh-CN"/>
              </w:rPr>
              <w:t>2022</w:t>
            </w:r>
            <w:r>
              <w:rPr>
                <w:spacing w:val="9"/>
                <w:lang w:eastAsia="zh-CN"/>
              </w:rPr>
              <w:t>年净利润为基数，</w:t>
            </w:r>
            <w:r>
              <w:rPr>
                <w:rFonts w:ascii="Times New Roman" w:eastAsia="Times New Roman" w:hAnsi="Times New Roman" w:cs="Times New Roman"/>
                <w:spacing w:val="9"/>
                <w:lang w:eastAsia="zh-CN"/>
              </w:rPr>
              <w:t>2023-2024</w:t>
            </w:r>
            <w:r>
              <w:rPr>
                <w:spacing w:val="9"/>
                <w:lang w:eastAsia="zh-CN"/>
              </w:rPr>
              <w:t>年合计净利润增</w:t>
            </w:r>
            <w:r>
              <w:rPr>
                <w:spacing w:val="8"/>
                <w:lang w:eastAsia="zh-CN"/>
              </w:rPr>
              <w:t>长额不低</w:t>
            </w:r>
            <w:r>
              <w:rPr>
                <w:spacing w:val="3"/>
                <w:lang w:eastAsia="zh-CN"/>
              </w:rPr>
              <w:t>于</w:t>
            </w:r>
            <w:r>
              <w:rPr>
                <w:rFonts w:ascii="Times New Roman" w:eastAsia="Times New Roman" w:hAnsi="Times New Roman" w:cs="Times New Roman"/>
                <w:spacing w:val="3"/>
                <w:lang w:eastAsia="zh-CN"/>
              </w:rPr>
              <w:t>14,000</w:t>
            </w:r>
            <w:r>
              <w:rPr>
                <w:spacing w:val="3"/>
                <w:lang w:eastAsia="zh-CN"/>
              </w:rPr>
              <w:t>万元人民币；</w:t>
            </w:r>
          </w:p>
        </w:tc>
      </w:tr>
      <w:tr w:rsidR="00D3710F" w14:paraId="4B100D70" w14:textId="77777777" w:rsidTr="006439EE">
        <w:trPr>
          <w:trHeight w:val="872"/>
        </w:trPr>
        <w:tc>
          <w:tcPr>
            <w:tcW w:w="2338" w:type="dxa"/>
            <w:tcBorders>
              <w:left w:val="single" w:sz="10" w:space="0" w:color="000000"/>
              <w:bottom w:val="single" w:sz="10" w:space="0" w:color="000000"/>
            </w:tcBorders>
            <w:vAlign w:val="center"/>
          </w:tcPr>
          <w:p w14:paraId="37A77AF9" w14:textId="77777777" w:rsidR="00D3710F" w:rsidRDefault="00D3710F" w:rsidP="006439EE">
            <w:pPr>
              <w:pStyle w:val="TableText"/>
              <w:spacing w:before="120" w:line="360" w:lineRule="auto"/>
              <w:jc w:val="center"/>
            </w:pPr>
            <w:r>
              <w:rPr>
                <w:spacing w:val="8"/>
              </w:rPr>
              <w:t>第三个解除限售期</w:t>
            </w:r>
          </w:p>
        </w:tc>
        <w:tc>
          <w:tcPr>
            <w:tcW w:w="6013" w:type="dxa"/>
            <w:tcBorders>
              <w:bottom w:val="single" w:sz="10" w:space="0" w:color="000000"/>
              <w:right w:val="single" w:sz="10" w:space="0" w:color="000000"/>
            </w:tcBorders>
            <w:vAlign w:val="center"/>
          </w:tcPr>
          <w:p w14:paraId="2F257541" w14:textId="77777777" w:rsidR="00D3710F" w:rsidRDefault="00D3710F" w:rsidP="006439EE">
            <w:pPr>
              <w:pStyle w:val="TableText"/>
              <w:spacing w:before="120" w:line="360" w:lineRule="auto"/>
              <w:ind w:left="117" w:right="102" w:firstLine="18"/>
              <w:jc w:val="center"/>
              <w:rPr>
                <w:lang w:eastAsia="zh-CN"/>
              </w:rPr>
            </w:pPr>
            <w:r>
              <w:rPr>
                <w:spacing w:val="9"/>
                <w:lang w:eastAsia="zh-CN"/>
              </w:rPr>
              <w:t>以</w:t>
            </w:r>
            <w:r>
              <w:rPr>
                <w:rFonts w:ascii="Times New Roman" w:eastAsia="Times New Roman" w:hAnsi="Times New Roman" w:cs="Times New Roman"/>
                <w:spacing w:val="9"/>
                <w:lang w:eastAsia="zh-CN"/>
              </w:rPr>
              <w:t>2022</w:t>
            </w:r>
            <w:r>
              <w:rPr>
                <w:spacing w:val="9"/>
                <w:lang w:eastAsia="zh-CN"/>
              </w:rPr>
              <w:t>年净利润为基数，</w:t>
            </w:r>
            <w:r>
              <w:rPr>
                <w:rFonts w:ascii="Times New Roman" w:eastAsia="Times New Roman" w:hAnsi="Times New Roman" w:cs="Times New Roman"/>
                <w:spacing w:val="9"/>
                <w:lang w:eastAsia="zh-CN"/>
              </w:rPr>
              <w:t>2023-2025</w:t>
            </w:r>
            <w:r>
              <w:rPr>
                <w:spacing w:val="9"/>
                <w:lang w:eastAsia="zh-CN"/>
              </w:rPr>
              <w:t>年合计净利润增</w:t>
            </w:r>
            <w:r>
              <w:rPr>
                <w:spacing w:val="8"/>
                <w:lang w:eastAsia="zh-CN"/>
              </w:rPr>
              <w:t>长额不低</w:t>
            </w:r>
            <w:r>
              <w:rPr>
                <w:spacing w:val="5"/>
                <w:lang w:eastAsia="zh-CN"/>
              </w:rPr>
              <w:t>于</w:t>
            </w:r>
            <w:r>
              <w:rPr>
                <w:rFonts w:ascii="Times New Roman" w:eastAsia="Times New Roman" w:hAnsi="Times New Roman" w:cs="Times New Roman"/>
                <w:spacing w:val="5"/>
                <w:lang w:eastAsia="zh-CN"/>
              </w:rPr>
              <w:t>24,000</w:t>
            </w:r>
            <w:r>
              <w:rPr>
                <w:spacing w:val="5"/>
                <w:lang w:eastAsia="zh-CN"/>
              </w:rPr>
              <w:t>万元人民币；</w:t>
            </w:r>
          </w:p>
        </w:tc>
      </w:tr>
    </w:tbl>
    <w:p w14:paraId="41E05ED3"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p>
    <w:tbl>
      <w:tblPr>
        <w:tblW w:w="8194"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772"/>
        <w:gridCol w:w="2722"/>
        <w:gridCol w:w="2700"/>
      </w:tblGrid>
      <w:tr w:rsidR="00D3710F" w14:paraId="2D575D26" w14:textId="77777777" w:rsidTr="006439EE">
        <w:trPr>
          <w:trHeight w:val="631"/>
        </w:trPr>
        <w:tc>
          <w:tcPr>
            <w:tcW w:w="2772" w:type="dxa"/>
            <w:tcBorders>
              <w:top w:val="single" w:sz="6" w:space="0" w:color="000000"/>
              <w:left w:val="single" w:sz="6" w:space="0" w:color="000000"/>
            </w:tcBorders>
            <w:shd w:val="clear" w:color="auto" w:fill="D9D9D9"/>
            <w:vAlign w:val="center"/>
          </w:tcPr>
          <w:p w14:paraId="57A29606" w14:textId="77777777" w:rsidR="00D3710F" w:rsidRDefault="00D3710F" w:rsidP="006439EE">
            <w:pPr>
              <w:spacing w:before="120" w:line="360" w:lineRule="auto"/>
              <w:jc w:val="center"/>
              <w:rPr>
                <w:rFonts w:ascii="Arial" w:hAnsi="Arial" w:cs="Arial"/>
                <w:b/>
                <w:bCs/>
              </w:rPr>
            </w:pPr>
            <w:r>
              <w:rPr>
                <w:rFonts w:ascii="Arial" w:hAnsi="Arial" w:cs="Arial" w:hint="eastAsia"/>
                <w:b/>
                <w:bCs/>
              </w:rPr>
              <w:t>考核指标</w:t>
            </w:r>
          </w:p>
        </w:tc>
        <w:tc>
          <w:tcPr>
            <w:tcW w:w="2722" w:type="dxa"/>
            <w:tcBorders>
              <w:top w:val="single" w:sz="6" w:space="0" w:color="000000"/>
            </w:tcBorders>
            <w:shd w:val="clear" w:color="auto" w:fill="D9D9D9"/>
            <w:vAlign w:val="center"/>
          </w:tcPr>
          <w:p w14:paraId="13624810" w14:textId="77777777" w:rsidR="00D3710F" w:rsidRDefault="00D3710F" w:rsidP="006439EE">
            <w:pPr>
              <w:spacing w:before="120" w:line="360" w:lineRule="auto"/>
              <w:jc w:val="center"/>
              <w:rPr>
                <w:rFonts w:ascii="Arial" w:hAnsi="Arial" w:cs="Arial"/>
                <w:b/>
                <w:bCs/>
              </w:rPr>
            </w:pPr>
            <w:r>
              <w:rPr>
                <w:rFonts w:ascii="Arial" w:hAnsi="Arial" w:cs="Arial" w:hint="eastAsia"/>
                <w:b/>
                <w:bCs/>
              </w:rPr>
              <w:t>业绩完成度</w:t>
            </w:r>
          </w:p>
        </w:tc>
        <w:tc>
          <w:tcPr>
            <w:tcW w:w="2700" w:type="dxa"/>
            <w:tcBorders>
              <w:top w:val="single" w:sz="6" w:space="0" w:color="000000"/>
              <w:right w:val="single" w:sz="6" w:space="0" w:color="000000"/>
            </w:tcBorders>
            <w:shd w:val="clear" w:color="auto" w:fill="D9D9D9"/>
            <w:vAlign w:val="center"/>
          </w:tcPr>
          <w:p w14:paraId="3C734629" w14:textId="77777777" w:rsidR="00D3710F" w:rsidRDefault="00D3710F" w:rsidP="006439EE">
            <w:pPr>
              <w:spacing w:before="120" w:line="360" w:lineRule="auto"/>
              <w:ind w:right="8"/>
              <w:jc w:val="center"/>
              <w:rPr>
                <w:rFonts w:ascii="Arial" w:hAnsi="Arial" w:cs="Arial"/>
                <w:b/>
                <w:bCs/>
              </w:rPr>
            </w:pPr>
            <w:r>
              <w:rPr>
                <w:rFonts w:ascii="Arial" w:hAnsi="Arial" w:cs="Arial" w:hint="eastAsia"/>
                <w:b/>
                <w:bCs/>
              </w:rPr>
              <w:t>公司层面解除限售比例（</w:t>
            </w:r>
            <w:r>
              <w:rPr>
                <w:rFonts w:ascii="Arial" w:hAnsi="Arial" w:cs="Arial" w:hint="eastAsia"/>
                <w:b/>
                <w:bCs/>
              </w:rPr>
              <w:t>X</w:t>
            </w:r>
            <w:r>
              <w:rPr>
                <w:rFonts w:ascii="Arial" w:hAnsi="Arial" w:cs="Arial" w:hint="eastAsia"/>
                <w:b/>
                <w:bCs/>
              </w:rPr>
              <w:t>）</w:t>
            </w:r>
          </w:p>
        </w:tc>
      </w:tr>
      <w:tr w:rsidR="00D3710F" w14:paraId="0444BB6F" w14:textId="77777777" w:rsidTr="006439EE">
        <w:trPr>
          <w:trHeight w:val="627"/>
        </w:trPr>
        <w:tc>
          <w:tcPr>
            <w:tcW w:w="2772" w:type="dxa"/>
            <w:vMerge w:val="restart"/>
            <w:tcBorders>
              <w:left w:val="single" w:sz="6" w:space="0" w:color="000000"/>
              <w:bottom w:val="nil"/>
            </w:tcBorders>
            <w:vAlign w:val="center"/>
          </w:tcPr>
          <w:p w14:paraId="0B9D54DF" w14:textId="77777777" w:rsidR="00D3710F" w:rsidRDefault="00D3710F" w:rsidP="006439EE">
            <w:pPr>
              <w:pStyle w:val="TableText"/>
              <w:spacing w:before="120" w:line="360" w:lineRule="auto"/>
              <w:jc w:val="center"/>
            </w:pPr>
            <w:r>
              <w:rPr>
                <w:spacing w:val="7"/>
              </w:rPr>
              <w:t>净利润增长额（</w:t>
            </w:r>
            <w:r>
              <w:rPr>
                <w:rFonts w:ascii="Times New Roman" w:eastAsia="Times New Roman" w:hAnsi="Times New Roman" w:cs="Times New Roman"/>
                <w:spacing w:val="7"/>
              </w:rPr>
              <w:t>A</w:t>
            </w:r>
            <w:r>
              <w:rPr>
                <w:spacing w:val="7"/>
              </w:rPr>
              <w:t>）</w:t>
            </w:r>
          </w:p>
        </w:tc>
        <w:tc>
          <w:tcPr>
            <w:tcW w:w="2722" w:type="dxa"/>
            <w:vAlign w:val="center"/>
          </w:tcPr>
          <w:p w14:paraId="2DCDAF3A" w14:textId="77777777" w:rsidR="00D3710F" w:rsidRDefault="00D3710F" w:rsidP="006439EE">
            <w:pPr>
              <w:spacing w:before="120" w:line="360" w:lineRule="auto"/>
              <w:jc w:val="center"/>
              <w:rPr>
                <w:rFonts w:eastAsia="Times New Roman"/>
                <w:sz w:val="20"/>
                <w:szCs w:val="20"/>
              </w:rPr>
            </w:pPr>
            <w:r>
              <w:rPr>
                <w:rFonts w:eastAsia="Times New Roman"/>
                <w:spacing w:val="10"/>
                <w:sz w:val="20"/>
                <w:szCs w:val="20"/>
              </w:rPr>
              <w:t>A≥</w:t>
            </w:r>
            <w:r>
              <w:rPr>
                <w:rFonts w:eastAsia="Times New Roman"/>
                <w:sz w:val="20"/>
                <w:szCs w:val="20"/>
              </w:rPr>
              <w:t>Am</w:t>
            </w:r>
          </w:p>
        </w:tc>
        <w:tc>
          <w:tcPr>
            <w:tcW w:w="2700" w:type="dxa"/>
            <w:tcBorders>
              <w:right w:val="single" w:sz="6" w:space="0" w:color="000000"/>
            </w:tcBorders>
            <w:vAlign w:val="center"/>
          </w:tcPr>
          <w:p w14:paraId="46C81119" w14:textId="77777777" w:rsidR="00D3710F" w:rsidRDefault="00D3710F" w:rsidP="006439EE">
            <w:pPr>
              <w:spacing w:before="120" w:line="360" w:lineRule="auto"/>
              <w:jc w:val="center"/>
              <w:rPr>
                <w:rFonts w:eastAsia="Times New Roman"/>
                <w:sz w:val="20"/>
                <w:szCs w:val="20"/>
              </w:rPr>
            </w:pPr>
            <w:r>
              <w:rPr>
                <w:rFonts w:eastAsia="Times New Roman"/>
                <w:spacing w:val="1"/>
                <w:position w:val="2"/>
                <w:sz w:val="20"/>
                <w:szCs w:val="20"/>
              </w:rPr>
              <w:t>X=100%</w:t>
            </w:r>
          </w:p>
        </w:tc>
      </w:tr>
      <w:tr w:rsidR="00D3710F" w14:paraId="7BA610B5" w14:textId="77777777" w:rsidTr="006439EE">
        <w:trPr>
          <w:trHeight w:val="626"/>
        </w:trPr>
        <w:tc>
          <w:tcPr>
            <w:tcW w:w="2772" w:type="dxa"/>
            <w:vMerge/>
            <w:tcBorders>
              <w:top w:val="nil"/>
              <w:left w:val="single" w:sz="6" w:space="0" w:color="000000"/>
              <w:bottom w:val="nil"/>
            </w:tcBorders>
            <w:vAlign w:val="center"/>
          </w:tcPr>
          <w:p w14:paraId="5BD75283" w14:textId="77777777" w:rsidR="00D3710F" w:rsidRDefault="00D3710F" w:rsidP="006439EE">
            <w:pPr>
              <w:spacing w:before="120" w:line="360" w:lineRule="auto"/>
              <w:jc w:val="center"/>
              <w:rPr>
                <w:rFonts w:ascii="Arial" w:hAnsi="Arial" w:cs="Arial"/>
              </w:rPr>
            </w:pPr>
          </w:p>
        </w:tc>
        <w:tc>
          <w:tcPr>
            <w:tcW w:w="2722" w:type="dxa"/>
            <w:vAlign w:val="center"/>
          </w:tcPr>
          <w:p w14:paraId="6E85467A" w14:textId="77777777" w:rsidR="00D3710F" w:rsidRDefault="00D3710F" w:rsidP="006439EE">
            <w:pPr>
              <w:spacing w:before="120" w:line="360" w:lineRule="auto"/>
              <w:jc w:val="center"/>
              <w:rPr>
                <w:rFonts w:eastAsia="Times New Roman"/>
                <w:sz w:val="20"/>
                <w:szCs w:val="20"/>
              </w:rPr>
            </w:pPr>
            <w:r>
              <w:rPr>
                <w:rFonts w:eastAsia="Times New Roman"/>
                <w:sz w:val="20"/>
                <w:szCs w:val="20"/>
              </w:rPr>
              <w:t>Am</w:t>
            </w:r>
            <w:r>
              <w:rPr>
                <w:rFonts w:eastAsia="Times New Roman"/>
                <w:spacing w:val="8"/>
                <w:sz w:val="20"/>
                <w:szCs w:val="20"/>
              </w:rPr>
              <w:t>*0.85≤A≤</w:t>
            </w:r>
            <w:r>
              <w:rPr>
                <w:rFonts w:eastAsia="Times New Roman"/>
                <w:sz w:val="20"/>
                <w:szCs w:val="20"/>
              </w:rPr>
              <w:t>Am</w:t>
            </w:r>
          </w:p>
        </w:tc>
        <w:tc>
          <w:tcPr>
            <w:tcW w:w="2700" w:type="dxa"/>
            <w:tcBorders>
              <w:right w:val="single" w:sz="6" w:space="0" w:color="000000"/>
            </w:tcBorders>
            <w:vAlign w:val="center"/>
          </w:tcPr>
          <w:p w14:paraId="09ED9CD3" w14:textId="77777777" w:rsidR="00D3710F" w:rsidRDefault="00D3710F" w:rsidP="006439EE">
            <w:pPr>
              <w:spacing w:before="120" w:line="360" w:lineRule="auto"/>
              <w:jc w:val="center"/>
              <w:rPr>
                <w:rFonts w:eastAsia="Times New Roman"/>
                <w:sz w:val="20"/>
                <w:szCs w:val="20"/>
              </w:rPr>
            </w:pPr>
            <w:r>
              <w:rPr>
                <w:rFonts w:eastAsia="Times New Roman"/>
                <w:spacing w:val="5"/>
                <w:position w:val="2"/>
                <w:sz w:val="20"/>
                <w:szCs w:val="20"/>
              </w:rPr>
              <w:t>X=85%</w:t>
            </w:r>
          </w:p>
        </w:tc>
      </w:tr>
      <w:tr w:rsidR="00D3710F" w14:paraId="111585EF" w14:textId="77777777" w:rsidTr="006439EE">
        <w:trPr>
          <w:trHeight w:val="627"/>
        </w:trPr>
        <w:tc>
          <w:tcPr>
            <w:tcW w:w="2772" w:type="dxa"/>
            <w:vMerge/>
            <w:tcBorders>
              <w:top w:val="nil"/>
              <w:left w:val="single" w:sz="6" w:space="0" w:color="000000"/>
              <w:bottom w:val="nil"/>
            </w:tcBorders>
            <w:vAlign w:val="center"/>
          </w:tcPr>
          <w:p w14:paraId="2CDBE997" w14:textId="77777777" w:rsidR="00D3710F" w:rsidRDefault="00D3710F" w:rsidP="006439EE">
            <w:pPr>
              <w:spacing w:before="120" w:line="360" w:lineRule="auto"/>
              <w:jc w:val="center"/>
              <w:rPr>
                <w:rFonts w:ascii="Arial" w:hAnsi="Arial" w:cs="Arial"/>
              </w:rPr>
            </w:pPr>
          </w:p>
        </w:tc>
        <w:tc>
          <w:tcPr>
            <w:tcW w:w="2722" w:type="dxa"/>
            <w:vAlign w:val="center"/>
          </w:tcPr>
          <w:p w14:paraId="0B9D06D2" w14:textId="77777777" w:rsidR="00D3710F" w:rsidRDefault="00D3710F" w:rsidP="006439EE">
            <w:pPr>
              <w:spacing w:before="120" w:line="360" w:lineRule="auto"/>
              <w:jc w:val="center"/>
              <w:rPr>
                <w:rFonts w:eastAsia="Times New Roman"/>
                <w:sz w:val="20"/>
                <w:szCs w:val="20"/>
              </w:rPr>
            </w:pPr>
            <w:r>
              <w:rPr>
                <w:rFonts w:eastAsia="Times New Roman"/>
                <w:sz w:val="20"/>
                <w:szCs w:val="20"/>
              </w:rPr>
              <w:t>Am</w:t>
            </w:r>
            <w:r>
              <w:rPr>
                <w:rFonts w:eastAsia="Times New Roman"/>
                <w:spacing w:val="6"/>
                <w:sz w:val="20"/>
                <w:szCs w:val="20"/>
              </w:rPr>
              <w:t>*0.7≤A≤</w:t>
            </w:r>
            <w:r>
              <w:rPr>
                <w:rFonts w:eastAsia="Times New Roman"/>
                <w:sz w:val="20"/>
                <w:szCs w:val="20"/>
              </w:rPr>
              <w:t>Am</w:t>
            </w:r>
            <w:r>
              <w:rPr>
                <w:rFonts w:eastAsia="Times New Roman"/>
                <w:spacing w:val="6"/>
                <w:sz w:val="20"/>
                <w:szCs w:val="20"/>
              </w:rPr>
              <w:t>*0.85</w:t>
            </w:r>
          </w:p>
        </w:tc>
        <w:tc>
          <w:tcPr>
            <w:tcW w:w="2700" w:type="dxa"/>
            <w:tcBorders>
              <w:right w:val="single" w:sz="6" w:space="0" w:color="000000"/>
            </w:tcBorders>
            <w:vAlign w:val="center"/>
          </w:tcPr>
          <w:p w14:paraId="221B6C46" w14:textId="77777777" w:rsidR="00D3710F" w:rsidRDefault="00D3710F" w:rsidP="006439EE">
            <w:pPr>
              <w:spacing w:before="120" w:line="360" w:lineRule="auto"/>
              <w:jc w:val="center"/>
              <w:rPr>
                <w:rFonts w:eastAsia="Times New Roman"/>
                <w:sz w:val="20"/>
                <w:szCs w:val="20"/>
              </w:rPr>
            </w:pPr>
            <w:r>
              <w:rPr>
                <w:rFonts w:eastAsia="Times New Roman"/>
                <w:spacing w:val="5"/>
                <w:position w:val="2"/>
                <w:sz w:val="20"/>
                <w:szCs w:val="20"/>
              </w:rPr>
              <w:t>X=70%</w:t>
            </w:r>
          </w:p>
        </w:tc>
      </w:tr>
      <w:tr w:rsidR="00D3710F" w14:paraId="287CA45A" w14:textId="77777777" w:rsidTr="006439EE">
        <w:trPr>
          <w:trHeight w:val="626"/>
        </w:trPr>
        <w:tc>
          <w:tcPr>
            <w:tcW w:w="2772" w:type="dxa"/>
            <w:vMerge/>
            <w:tcBorders>
              <w:top w:val="nil"/>
              <w:left w:val="single" w:sz="6" w:space="0" w:color="000000"/>
              <w:bottom w:val="nil"/>
            </w:tcBorders>
            <w:vAlign w:val="center"/>
          </w:tcPr>
          <w:p w14:paraId="01BFE6C3" w14:textId="77777777" w:rsidR="00D3710F" w:rsidRDefault="00D3710F" w:rsidP="006439EE">
            <w:pPr>
              <w:spacing w:before="120" w:line="360" w:lineRule="auto"/>
              <w:jc w:val="center"/>
              <w:rPr>
                <w:rFonts w:ascii="Arial" w:hAnsi="Arial" w:cs="Arial"/>
              </w:rPr>
            </w:pPr>
          </w:p>
        </w:tc>
        <w:tc>
          <w:tcPr>
            <w:tcW w:w="2722" w:type="dxa"/>
            <w:vAlign w:val="center"/>
          </w:tcPr>
          <w:p w14:paraId="3A047E83" w14:textId="77777777" w:rsidR="00D3710F" w:rsidRDefault="00D3710F" w:rsidP="006439EE">
            <w:pPr>
              <w:spacing w:before="120" w:line="360" w:lineRule="auto"/>
              <w:jc w:val="center"/>
              <w:rPr>
                <w:rFonts w:eastAsia="Times New Roman"/>
                <w:sz w:val="20"/>
                <w:szCs w:val="20"/>
              </w:rPr>
            </w:pPr>
            <w:r>
              <w:rPr>
                <w:rFonts w:eastAsia="Times New Roman"/>
                <w:sz w:val="20"/>
                <w:szCs w:val="20"/>
              </w:rPr>
              <w:t>Am</w:t>
            </w:r>
            <w:r>
              <w:rPr>
                <w:rFonts w:eastAsia="Times New Roman"/>
                <w:spacing w:val="6"/>
                <w:sz w:val="20"/>
                <w:szCs w:val="20"/>
              </w:rPr>
              <w:t>*0.55≤A≤</w:t>
            </w:r>
            <w:r>
              <w:rPr>
                <w:rFonts w:eastAsia="Times New Roman"/>
                <w:sz w:val="20"/>
                <w:szCs w:val="20"/>
              </w:rPr>
              <w:t>Am</w:t>
            </w:r>
            <w:r>
              <w:rPr>
                <w:rFonts w:eastAsia="Times New Roman"/>
                <w:spacing w:val="6"/>
                <w:sz w:val="20"/>
                <w:szCs w:val="20"/>
              </w:rPr>
              <w:t>*0.7</w:t>
            </w:r>
          </w:p>
        </w:tc>
        <w:tc>
          <w:tcPr>
            <w:tcW w:w="2700" w:type="dxa"/>
            <w:tcBorders>
              <w:right w:val="single" w:sz="6" w:space="0" w:color="000000"/>
            </w:tcBorders>
            <w:vAlign w:val="center"/>
          </w:tcPr>
          <w:p w14:paraId="59763FDB" w14:textId="77777777" w:rsidR="00D3710F" w:rsidRDefault="00D3710F" w:rsidP="006439EE">
            <w:pPr>
              <w:spacing w:before="120" w:line="360" w:lineRule="auto"/>
              <w:jc w:val="center"/>
              <w:rPr>
                <w:rFonts w:eastAsia="Times New Roman"/>
                <w:sz w:val="20"/>
                <w:szCs w:val="20"/>
              </w:rPr>
            </w:pPr>
            <w:r>
              <w:rPr>
                <w:rFonts w:eastAsia="Times New Roman"/>
                <w:spacing w:val="5"/>
                <w:position w:val="2"/>
                <w:sz w:val="20"/>
                <w:szCs w:val="20"/>
              </w:rPr>
              <w:t>X=55%</w:t>
            </w:r>
          </w:p>
        </w:tc>
      </w:tr>
      <w:tr w:rsidR="00D3710F" w14:paraId="71261916" w14:textId="77777777" w:rsidTr="006439EE">
        <w:trPr>
          <w:trHeight w:val="641"/>
        </w:trPr>
        <w:tc>
          <w:tcPr>
            <w:tcW w:w="2772" w:type="dxa"/>
            <w:vMerge/>
            <w:tcBorders>
              <w:top w:val="nil"/>
              <w:left w:val="single" w:sz="6" w:space="0" w:color="000000"/>
              <w:bottom w:val="single" w:sz="6" w:space="0" w:color="000000"/>
            </w:tcBorders>
            <w:vAlign w:val="center"/>
          </w:tcPr>
          <w:p w14:paraId="50B9EAD5" w14:textId="77777777" w:rsidR="00D3710F" w:rsidRDefault="00D3710F" w:rsidP="006439EE">
            <w:pPr>
              <w:spacing w:before="120" w:line="360" w:lineRule="auto"/>
              <w:jc w:val="center"/>
              <w:rPr>
                <w:rFonts w:ascii="Arial" w:hAnsi="Arial" w:cs="Arial"/>
              </w:rPr>
            </w:pPr>
          </w:p>
        </w:tc>
        <w:tc>
          <w:tcPr>
            <w:tcW w:w="2722" w:type="dxa"/>
            <w:tcBorders>
              <w:bottom w:val="single" w:sz="6" w:space="0" w:color="000000"/>
            </w:tcBorders>
            <w:vAlign w:val="center"/>
          </w:tcPr>
          <w:p w14:paraId="0772DAEE" w14:textId="77777777" w:rsidR="00D3710F" w:rsidRDefault="00D3710F" w:rsidP="006439EE">
            <w:pPr>
              <w:spacing w:before="120" w:line="360" w:lineRule="auto"/>
              <w:jc w:val="center"/>
              <w:rPr>
                <w:rFonts w:eastAsia="Times New Roman"/>
                <w:sz w:val="20"/>
                <w:szCs w:val="20"/>
              </w:rPr>
            </w:pPr>
            <w:r>
              <w:rPr>
                <w:rFonts w:eastAsia="Times New Roman"/>
                <w:spacing w:val="6"/>
                <w:sz w:val="20"/>
                <w:szCs w:val="20"/>
              </w:rPr>
              <w:t>A≤</w:t>
            </w:r>
            <w:r>
              <w:rPr>
                <w:rFonts w:eastAsia="Times New Roman"/>
                <w:sz w:val="20"/>
                <w:szCs w:val="20"/>
              </w:rPr>
              <w:t>Am</w:t>
            </w:r>
            <w:r>
              <w:rPr>
                <w:rFonts w:eastAsia="Times New Roman"/>
                <w:spacing w:val="6"/>
                <w:sz w:val="20"/>
                <w:szCs w:val="20"/>
              </w:rPr>
              <w:t>*0.55</w:t>
            </w:r>
          </w:p>
        </w:tc>
        <w:tc>
          <w:tcPr>
            <w:tcW w:w="2700" w:type="dxa"/>
            <w:tcBorders>
              <w:bottom w:val="single" w:sz="6" w:space="0" w:color="000000"/>
              <w:right w:val="single" w:sz="6" w:space="0" w:color="000000"/>
            </w:tcBorders>
            <w:vAlign w:val="center"/>
          </w:tcPr>
          <w:p w14:paraId="5C457F00" w14:textId="77777777" w:rsidR="00D3710F" w:rsidRDefault="00D3710F" w:rsidP="006439EE">
            <w:pPr>
              <w:spacing w:before="120" w:line="360" w:lineRule="auto"/>
              <w:jc w:val="center"/>
              <w:rPr>
                <w:rFonts w:eastAsia="Times New Roman"/>
                <w:sz w:val="20"/>
                <w:szCs w:val="20"/>
              </w:rPr>
            </w:pPr>
            <w:r>
              <w:rPr>
                <w:rFonts w:eastAsia="Times New Roman"/>
                <w:spacing w:val="4"/>
                <w:position w:val="2"/>
                <w:sz w:val="20"/>
                <w:szCs w:val="20"/>
              </w:rPr>
              <w:t>X=0</w:t>
            </w:r>
          </w:p>
        </w:tc>
      </w:tr>
    </w:tbl>
    <w:p w14:paraId="5D9D4505" w14:textId="77777777" w:rsidR="00D3710F" w:rsidRDefault="00D3710F" w:rsidP="00D3710F">
      <w:pPr>
        <w:pStyle w:val="ae"/>
        <w:spacing w:before="120" w:line="360" w:lineRule="auto"/>
        <w:ind w:left="144" w:right="122" w:firstLine="344"/>
        <w:rPr>
          <w:sz w:val="18"/>
          <w:szCs w:val="18"/>
          <w:lang w:eastAsia="zh-CN"/>
        </w:rPr>
      </w:pPr>
      <w:r>
        <w:rPr>
          <w:sz w:val="18"/>
          <w:szCs w:val="18"/>
          <w:lang w:eastAsia="zh-CN"/>
        </w:rPr>
        <w:t>注：上述“净利润”指标是以剔除公司全部在有效期内的股权激励计划所涉及的股份支付</w:t>
      </w:r>
      <w:r>
        <w:rPr>
          <w:spacing w:val="-1"/>
          <w:sz w:val="18"/>
          <w:szCs w:val="18"/>
          <w:lang w:eastAsia="zh-CN"/>
        </w:rPr>
        <w:t>费用影响后的经审计合并利润表中的归属于上市公司股东的净利润为计算依据。</w:t>
      </w:r>
    </w:p>
    <w:p w14:paraId="756DBD89"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（7）个人层面绩效考核要求：</w:t>
      </w:r>
    </w:p>
    <w:p w14:paraId="0E0D201E"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根据个人的绩效考评评价指标确定考核评级，原则上绩效考核评级划分为S、A、B、C、D五个档次，考核评级表适用于考核对象：</w:t>
      </w:r>
    </w:p>
    <w:tbl>
      <w:tblPr>
        <w:tblW w:w="8525"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738"/>
        <w:gridCol w:w="1108"/>
        <w:gridCol w:w="1416"/>
        <w:gridCol w:w="1416"/>
        <w:gridCol w:w="1416"/>
        <w:gridCol w:w="1431"/>
      </w:tblGrid>
      <w:tr w:rsidR="00D3710F" w14:paraId="6E048D97" w14:textId="77777777" w:rsidTr="006439EE">
        <w:trPr>
          <w:trHeight w:val="625"/>
        </w:trPr>
        <w:tc>
          <w:tcPr>
            <w:tcW w:w="1738" w:type="dxa"/>
            <w:tcBorders>
              <w:top w:val="single" w:sz="10" w:space="0" w:color="000000"/>
              <w:left w:val="single" w:sz="10" w:space="0" w:color="000000"/>
            </w:tcBorders>
            <w:vAlign w:val="center"/>
          </w:tcPr>
          <w:p w14:paraId="2895CF61" w14:textId="77777777" w:rsidR="00D3710F" w:rsidRDefault="00D3710F" w:rsidP="006439EE">
            <w:pPr>
              <w:pStyle w:val="TableText"/>
              <w:spacing w:before="120" w:line="360" w:lineRule="auto"/>
              <w:jc w:val="center"/>
              <w:rPr>
                <w:sz w:val="21"/>
                <w:szCs w:val="21"/>
              </w:rPr>
            </w:pPr>
            <w:r>
              <w:rPr>
                <w:spacing w:val="-3"/>
                <w:sz w:val="21"/>
                <w:szCs w:val="21"/>
              </w:rPr>
              <w:t>考核结果</w:t>
            </w:r>
          </w:p>
        </w:tc>
        <w:tc>
          <w:tcPr>
            <w:tcW w:w="1108" w:type="dxa"/>
            <w:tcBorders>
              <w:top w:val="single" w:sz="10" w:space="0" w:color="000000"/>
            </w:tcBorders>
            <w:vAlign w:val="center"/>
          </w:tcPr>
          <w:p w14:paraId="164183B9" w14:textId="77777777" w:rsidR="00D3710F" w:rsidRDefault="00D3710F" w:rsidP="006439EE">
            <w:pPr>
              <w:pStyle w:val="TableText"/>
              <w:spacing w:before="120" w:line="360" w:lineRule="auto"/>
              <w:jc w:val="center"/>
              <w:rPr>
                <w:sz w:val="21"/>
                <w:szCs w:val="21"/>
              </w:rPr>
            </w:pPr>
            <w:r>
              <w:rPr>
                <w:spacing w:val="-5"/>
                <w:sz w:val="21"/>
                <w:szCs w:val="21"/>
              </w:rPr>
              <w:t>卓越</w:t>
            </w:r>
          </w:p>
        </w:tc>
        <w:tc>
          <w:tcPr>
            <w:tcW w:w="1416" w:type="dxa"/>
            <w:tcBorders>
              <w:top w:val="single" w:sz="10" w:space="0" w:color="000000"/>
            </w:tcBorders>
            <w:vAlign w:val="center"/>
          </w:tcPr>
          <w:p w14:paraId="6A670E9F" w14:textId="77777777" w:rsidR="00D3710F" w:rsidRDefault="00D3710F" w:rsidP="006439EE">
            <w:pPr>
              <w:pStyle w:val="TableText"/>
              <w:spacing w:before="120" w:line="360" w:lineRule="auto"/>
              <w:jc w:val="center"/>
              <w:rPr>
                <w:sz w:val="21"/>
                <w:szCs w:val="21"/>
              </w:rPr>
            </w:pPr>
            <w:r>
              <w:rPr>
                <w:spacing w:val="-4"/>
                <w:sz w:val="21"/>
                <w:szCs w:val="21"/>
              </w:rPr>
              <w:t>优秀</w:t>
            </w:r>
          </w:p>
        </w:tc>
        <w:tc>
          <w:tcPr>
            <w:tcW w:w="1416" w:type="dxa"/>
            <w:tcBorders>
              <w:top w:val="single" w:sz="10" w:space="0" w:color="000000"/>
            </w:tcBorders>
            <w:vAlign w:val="center"/>
          </w:tcPr>
          <w:p w14:paraId="0EA8CF5E" w14:textId="77777777" w:rsidR="00D3710F" w:rsidRDefault="00D3710F" w:rsidP="006439EE">
            <w:pPr>
              <w:pStyle w:val="TableText"/>
              <w:spacing w:before="120" w:line="360" w:lineRule="auto"/>
              <w:jc w:val="center"/>
              <w:rPr>
                <w:sz w:val="21"/>
                <w:szCs w:val="21"/>
              </w:rPr>
            </w:pPr>
            <w:r>
              <w:rPr>
                <w:spacing w:val="-25"/>
                <w:sz w:val="21"/>
                <w:szCs w:val="21"/>
              </w:rPr>
              <w:t>良好</w:t>
            </w:r>
          </w:p>
        </w:tc>
        <w:tc>
          <w:tcPr>
            <w:tcW w:w="1416" w:type="dxa"/>
            <w:tcBorders>
              <w:top w:val="single" w:sz="10" w:space="0" w:color="000000"/>
            </w:tcBorders>
            <w:vAlign w:val="center"/>
          </w:tcPr>
          <w:p w14:paraId="7D28084F" w14:textId="77777777" w:rsidR="00D3710F" w:rsidRDefault="00D3710F" w:rsidP="006439EE">
            <w:pPr>
              <w:pStyle w:val="TableText"/>
              <w:spacing w:before="120" w:line="360" w:lineRule="auto"/>
              <w:jc w:val="center"/>
              <w:rPr>
                <w:sz w:val="21"/>
                <w:szCs w:val="21"/>
              </w:rPr>
            </w:pPr>
            <w:r>
              <w:rPr>
                <w:spacing w:val="-6"/>
                <w:sz w:val="21"/>
                <w:szCs w:val="21"/>
              </w:rPr>
              <w:t>合格</w:t>
            </w:r>
          </w:p>
        </w:tc>
        <w:tc>
          <w:tcPr>
            <w:tcW w:w="1431" w:type="dxa"/>
            <w:tcBorders>
              <w:top w:val="single" w:sz="10" w:space="0" w:color="000000"/>
              <w:right w:val="single" w:sz="10" w:space="0" w:color="000000"/>
            </w:tcBorders>
            <w:vAlign w:val="center"/>
          </w:tcPr>
          <w:p w14:paraId="03D3C3A0" w14:textId="77777777" w:rsidR="00D3710F" w:rsidRDefault="00D3710F" w:rsidP="006439EE">
            <w:pPr>
              <w:pStyle w:val="TableText"/>
              <w:spacing w:before="120" w:line="360" w:lineRule="auto"/>
              <w:jc w:val="center"/>
              <w:rPr>
                <w:sz w:val="21"/>
                <w:szCs w:val="21"/>
              </w:rPr>
            </w:pPr>
            <w:r>
              <w:rPr>
                <w:spacing w:val="-5"/>
                <w:sz w:val="21"/>
                <w:szCs w:val="21"/>
              </w:rPr>
              <w:t>不合格</w:t>
            </w:r>
          </w:p>
        </w:tc>
      </w:tr>
      <w:tr w:rsidR="00D3710F" w14:paraId="7C60289F" w14:textId="77777777" w:rsidTr="006439EE">
        <w:trPr>
          <w:trHeight w:val="621"/>
        </w:trPr>
        <w:tc>
          <w:tcPr>
            <w:tcW w:w="1738" w:type="dxa"/>
            <w:tcBorders>
              <w:left w:val="single" w:sz="10" w:space="0" w:color="000000"/>
            </w:tcBorders>
            <w:vAlign w:val="center"/>
          </w:tcPr>
          <w:p w14:paraId="3FB8CA19" w14:textId="77777777" w:rsidR="00D3710F" w:rsidRDefault="00D3710F" w:rsidP="006439EE">
            <w:pPr>
              <w:pStyle w:val="TableText"/>
              <w:spacing w:before="120" w:line="360" w:lineRule="auto"/>
              <w:jc w:val="center"/>
              <w:rPr>
                <w:sz w:val="21"/>
                <w:szCs w:val="21"/>
              </w:rPr>
            </w:pPr>
            <w:r>
              <w:rPr>
                <w:spacing w:val="-3"/>
                <w:sz w:val="21"/>
                <w:szCs w:val="21"/>
              </w:rPr>
              <w:t>考核评级</w:t>
            </w:r>
          </w:p>
        </w:tc>
        <w:tc>
          <w:tcPr>
            <w:tcW w:w="1108" w:type="dxa"/>
            <w:vAlign w:val="center"/>
          </w:tcPr>
          <w:p w14:paraId="2F2DFED2" w14:textId="77777777" w:rsidR="00D3710F" w:rsidRDefault="00D3710F" w:rsidP="006439EE">
            <w:pPr>
              <w:spacing w:before="120" w:line="360" w:lineRule="auto"/>
              <w:jc w:val="center"/>
              <w:rPr>
                <w:rFonts w:eastAsia="Times New Roman"/>
              </w:rPr>
            </w:pPr>
            <w:r>
              <w:rPr>
                <w:rFonts w:eastAsia="Times New Roman"/>
                <w:szCs w:val="21"/>
              </w:rPr>
              <w:t>S</w:t>
            </w:r>
          </w:p>
        </w:tc>
        <w:tc>
          <w:tcPr>
            <w:tcW w:w="1416" w:type="dxa"/>
            <w:vAlign w:val="center"/>
          </w:tcPr>
          <w:p w14:paraId="12957AAF" w14:textId="77777777" w:rsidR="00D3710F" w:rsidRDefault="00D3710F" w:rsidP="006439EE">
            <w:pPr>
              <w:spacing w:before="120" w:line="360" w:lineRule="auto"/>
              <w:jc w:val="center"/>
              <w:rPr>
                <w:rFonts w:eastAsia="Times New Roman"/>
              </w:rPr>
            </w:pPr>
            <w:r>
              <w:rPr>
                <w:rFonts w:eastAsia="Times New Roman"/>
                <w:szCs w:val="21"/>
              </w:rPr>
              <w:t>A</w:t>
            </w:r>
          </w:p>
        </w:tc>
        <w:tc>
          <w:tcPr>
            <w:tcW w:w="1416" w:type="dxa"/>
            <w:vAlign w:val="center"/>
          </w:tcPr>
          <w:p w14:paraId="0B904E7D" w14:textId="77777777" w:rsidR="00D3710F" w:rsidRDefault="00D3710F" w:rsidP="006439EE">
            <w:pPr>
              <w:spacing w:before="120" w:line="360" w:lineRule="auto"/>
              <w:jc w:val="center"/>
              <w:rPr>
                <w:rFonts w:eastAsia="Times New Roman"/>
              </w:rPr>
            </w:pPr>
            <w:r>
              <w:rPr>
                <w:rFonts w:eastAsia="Times New Roman"/>
                <w:szCs w:val="21"/>
              </w:rPr>
              <w:t>B</w:t>
            </w:r>
          </w:p>
        </w:tc>
        <w:tc>
          <w:tcPr>
            <w:tcW w:w="1416" w:type="dxa"/>
            <w:vAlign w:val="center"/>
          </w:tcPr>
          <w:p w14:paraId="3A1FCCC1" w14:textId="77777777" w:rsidR="00D3710F" w:rsidRDefault="00D3710F" w:rsidP="006439EE">
            <w:pPr>
              <w:spacing w:before="120" w:line="360" w:lineRule="auto"/>
              <w:jc w:val="center"/>
              <w:rPr>
                <w:rFonts w:eastAsia="Times New Roman"/>
              </w:rPr>
            </w:pPr>
            <w:r>
              <w:rPr>
                <w:rFonts w:eastAsia="Times New Roman"/>
                <w:szCs w:val="21"/>
              </w:rPr>
              <w:t>C</w:t>
            </w:r>
          </w:p>
        </w:tc>
        <w:tc>
          <w:tcPr>
            <w:tcW w:w="1431" w:type="dxa"/>
            <w:tcBorders>
              <w:right w:val="single" w:sz="10" w:space="0" w:color="000000"/>
            </w:tcBorders>
            <w:vAlign w:val="center"/>
          </w:tcPr>
          <w:p w14:paraId="70FEDC8E" w14:textId="77777777" w:rsidR="00D3710F" w:rsidRDefault="00D3710F" w:rsidP="006439EE">
            <w:pPr>
              <w:spacing w:before="120" w:line="360" w:lineRule="auto"/>
              <w:jc w:val="center"/>
              <w:rPr>
                <w:rFonts w:eastAsia="Times New Roman"/>
              </w:rPr>
            </w:pPr>
            <w:r>
              <w:rPr>
                <w:rFonts w:eastAsia="Times New Roman"/>
                <w:szCs w:val="21"/>
              </w:rPr>
              <w:t>D</w:t>
            </w:r>
          </w:p>
        </w:tc>
      </w:tr>
      <w:tr w:rsidR="00D3710F" w14:paraId="0B3FE0A7" w14:textId="77777777" w:rsidTr="006439EE">
        <w:trPr>
          <w:trHeight w:val="644"/>
        </w:trPr>
        <w:tc>
          <w:tcPr>
            <w:tcW w:w="1738" w:type="dxa"/>
            <w:tcBorders>
              <w:left w:val="single" w:sz="10" w:space="0" w:color="000000"/>
              <w:bottom w:val="single" w:sz="10" w:space="0" w:color="000000"/>
            </w:tcBorders>
            <w:vAlign w:val="center"/>
          </w:tcPr>
          <w:p w14:paraId="1003517A" w14:textId="77777777" w:rsidR="00D3710F" w:rsidRDefault="00D3710F" w:rsidP="006439EE">
            <w:pPr>
              <w:pStyle w:val="TableText"/>
              <w:spacing w:before="120" w:line="360" w:lineRule="auto"/>
              <w:jc w:val="center"/>
              <w:rPr>
                <w:sz w:val="21"/>
                <w:szCs w:val="21"/>
              </w:rPr>
            </w:pPr>
            <w:r>
              <w:rPr>
                <w:spacing w:val="-2"/>
                <w:sz w:val="21"/>
                <w:szCs w:val="21"/>
              </w:rPr>
              <w:t>解除限售比例</w:t>
            </w:r>
          </w:p>
        </w:tc>
        <w:tc>
          <w:tcPr>
            <w:tcW w:w="1108" w:type="dxa"/>
            <w:tcBorders>
              <w:bottom w:val="single" w:sz="10" w:space="0" w:color="000000"/>
            </w:tcBorders>
            <w:vAlign w:val="center"/>
          </w:tcPr>
          <w:p w14:paraId="6A597695" w14:textId="77777777" w:rsidR="00D3710F" w:rsidRDefault="00D3710F" w:rsidP="006439EE">
            <w:pPr>
              <w:spacing w:before="120" w:line="360" w:lineRule="auto"/>
              <w:jc w:val="center"/>
              <w:rPr>
                <w:rFonts w:eastAsia="Times New Roman"/>
              </w:rPr>
            </w:pPr>
            <w:r>
              <w:rPr>
                <w:rFonts w:eastAsia="Times New Roman"/>
                <w:spacing w:val="-8"/>
                <w:position w:val="2"/>
                <w:szCs w:val="21"/>
              </w:rPr>
              <w:t>100%</w:t>
            </w:r>
          </w:p>
        </w:tc>
        <w:tc>
          <w:tcPr>
            <w:tcW w:w="1416" w:type="dxa"/>
            <w:tcBorders>
              <w:bottom w:val="single" w:sz="10" w:space="0" w:color="000000"/>
            </w:tcBorders>
            <w:vAlign w:val="center"/>
          </w:tcPr>
          <w:p w14:paraId="052713FD" w14:textId="77777777" w:rsidR="00D3710F" w:rsidRDefault="00D3710F" w:rsidP="006439EE">
            <w:pPr>
              <w:spacing w:before="120" w:line="360" w:lineRule="auto"/>
              <w:jc w:val="center"/>
              <w:rPr>
                <w:rFonts w:eastAsia="Times New Roman"/>
              </w:rPr>
            </w:pPr>
            <w:r>
              <w:rPr>
                <w:rFonts w:eastAsia="Times New Roman"/>
                <w:spacing w:val="-8"/>
                <w:position w:val="2"/>
                <w:szCs w:val="21"/>
              </w:rPr>
              <w:t>100%</w:t>
            </w:r>
          </w:p>
        </w:tc>
        <w:tc>
          <w:tcPr>
            <w:tcW w:w="1416" w:type="dxa"/>
            <w:tcBorders>
              <w:bottom w:val="single" w:sz="10" w:space="0" w:color="000000"/>
            </w:tcBorders>
            <w:vAlign w:val="center"/>
          </w:tcPr>
          <w:p w14:paraId="47368CED" w14:textId="77777777" w:rsidR="00D3710F" w:rsidRDefault="00D3710F" w:rsidP="006439EE">
            <w:pPr>
              <w:spacing w:before="120" w:line="360" w:lineRule="auto"/>
              <w:jc w:val="center"/>
              <w:rPr>
                <w:rFonts w:eastAsia="Times New Roman"/>
              </w:rPr>
            </w:pPr>
            <w:r>
              <w:rPr>
                <w:rFonts w:eastAsia="Times New Roman"/>
                <w:spacing w:val="-6"/>
                <w:position w:val="2"/>
                <w:szCs w:val="21"/>
              </w:rPr>
              <w:t>80%</w:t>
            </w:r>
          </w:p>
        </w:tc>
        <w:tc>
          <w:tcPr>
            <w:tcW w:w="1416" w:type="dxa"/>
            <w:tcBorders>
              <w:bottom w:val="single" w:sz="10" w:space="0" w:color="000000"/>
            </w:tcBorders>
            <w:vAlign w:val="center"/>
          </w:tcPr>
          <w:p w14:paraId="12C94CE6" w14:textId="77777777" w:rsidR="00D3710F" w:rsidRDefault="00D3710F" w:rsidP="006439EE">
            <w:pPr>
              <w:spacing w:before="120" w:line="360" w:lineRule="auto"/>
              <w:jc w:val="center"/>
              <w:rPr>
                <w:rFonts w:eastAsia="Times New Roman"/>
              </w:rPr>
            </w:pPr>
            <w:r>
              <w:rPr>
                <w:rFonts w:eastAsia="Times New Roman"/>
                <w:spacing w:val="-5"/>
                <w:position w:val="2"/>
                <w:szCs w:val="21"/>
              </w:rPr>
              <w:t>0%</w:t>
            </w:r>
          </w:p>
        </w:tc>
        <w:tc>
          <w:tcPr>
            <w:tcW w:w="1431" w:type="dxa"/>
            <w:tcBorders>
              <w:bottom w:val="single" w:sz="10" w:space="0" w:color="000000"/>
              <w:right w:val="single" w:sz="10" w:space="0" w:color="000000"/>
            </w:tcBorders>
            <w:vAlign w:val="center"/>
          </w:tcPr>
          <w:p w14:paraId="4F97BD24" w14:textId="77777777" w:rsidR="00D3710F" w:rsidRDefault="00D3710F" w:rsidP="006439EE">
            <w:pPr>
              <w:spacing w:before="120" w:line="360" w:lineRule="auto"/>
              <w:jc w:val="center"/>
              <w:rPr>
                <w:rFonts w:eastAsia="Times New Roman"/>
              </w:rPr>
            </w:pPr>
            <w:r>
              <w:rPr>
                <w:rFonts w:eastAsia="Times New Roman"/>
                <w:spacing w:val="-5"/>
                <w:position w:val="2"/>
                <w:szCs w:val="21"/>
              </w:rPr>
              <w:t>0%</w:t>
            </w:r>
          </w:p>
        </w:tc>
      </w:tr>
    </w:tbl>
    <w:p w14:paraId="2C9A2097"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如公司满足当年公司层面业绩考核要求，激励对象当年实际解除限售的限制性股票数量=个人当年计划解除限售的数量×个人层面解除限售比例。</w:t>
      </w:r>
    </w:p>
    <w:p w14:paraId="2FE103FE"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激励对象当期计划解除限售的第一类限制性股票因考核原因不能解除限售或不能完全解除限售的，由公司按授予价格回购注销，不可递延至以后年度。</w:t>
      </w:r>
    </w:p>
    <w:p w14:paraId="6662F785"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2、本次激励计划已履行的决策程序和信息披露情况</w:t>
      </w:r>
    </w:p>
    <w:p w14:paraId="7DBE97C2"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1）2023年2月22日，公司第三届董事会第九次会议审议通过了《关于公司&lt;2023年限制性股票激励计划（草案）&gt;及其摘要的议案》、《关于公司&lt;2023年限制性股票激励计划实施考核管理办法&gt;的议案》、《关于提请股东大会授权董事会办理公司2023年限制性股票激励计划</w:t>
      </w:r>
      <w:r>
        <w:rPr>
          <w:rFonts w:ascii="宋体" w:hAnsi="宋体" w:cs="宋体" w:hint="eastAsia"/>
          <w:bCs/>
          <w:color w:val="000000"/>
          <w:kern w:val="0"/>
          <w:sz w:val="28"/>
          <w:szCs w:val="28"/>
        </w:rPr>
        <w:lastRenderedPageBreak/>
        <w:t>有关事项的议案》。公司独立董事就本次激励计划的相关事项发表了独立意见。</w:t>
      </w:r>
    </w:p>
    <w:p w14:paraId="13D0E3A4"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同日，公司第三届监事会第七次会议审议通过了《关于公司&lt;2023年限制性股票激励计划（草案）&gt;及其摘要的议案》、《关于公司&lt;2023年限制性股票激励计划实施考核管理办法&gt;的议案》、《关于核实公司&lt;2023年限制性股票激励计划激励对象名单&gt;的议案》，公司监事会对本次激励计划激励对象名单进行了核查并就本次激励计划发表了核查意见。</w:t>
      </w:r>
    </w:p>
    <w:p w14:paraId="4FB9CF49"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公司已对本次激励计划对象的名单在公司内部进行了公示，公示期内，没有组织或个人提出明确异议。公司监事会发表了审核意见及公示情况说明。详见公司在上海证券交易所网站（www.sse.com.cn）披露的《深圳市有方科技股份有限公司监事会关于2023年限制性股票激励计划激励对象名单的审核意见及公示情况说明》（2023-032）。</w:t>
      </w:r>
    </w:p>
    <w:p w14:paraId="26521304"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2）2023年3月10日，公司2023年第一次临时股东大会审议通过了《关于公司&lt;2023年限制性股票激励计划（草案）&gt;及其摘要的议案》、《关于公司&lt;2023年限制性股票激励计划实施考核管理办法&gt;的议案》、《关于提请股东大会授权董事会办理公司2023年限制性股票激励计划有关事项的议案》等议案。公司实施2023年限制性股票激励计划已获得股东大会的批准，董事会被授权确定限制性股票授予日、在激励对象符合条件时向激励对象授予限制性股票并办理限制性股票授予、解除锁定所必需的全部事宜。同时，公司就内幕信息知情人和激励对象在本次激励计划公告前6个月内买卖公司股票的情况进行了自查，未发现利用内幕信息进行股票交易的情形。详见公司在上海证</w:t>
      </w:r>
      <w:r>
        <w:rPr>
          <w:rFonts w:ascii="宋体" w:hAnsi="宋体" w:cs="宋体" w:hint="eastAsia"/>
          <w:bCs/>
          <w:color w:val="000000"/>
          <w:kern w:val="0"/>
          <w:sz w:val="28"/>
          <w:szCs w:val="28"/>
        </w:rPr>
        <w:lastRenderedPageBreak/>
        <w:t>券交易所网站（www.sse.com.cn）披露的《关于公司2023年限制性股票激励计划内幕信息知情人买卖公司股票情况的自查报告》（公告编号：2023-030）。</w:t>
      </w:r>
    </w:p>
    <w:p w14:paraId="35B03EB8"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3）2023年3月10日公司第三届董事会第十二次会议、第三届监事会第十次会议，审议通过了《关于公司2023年限制性股票激励计划授予相关事项的议案》、《关于公司2023年限制性股票激励计划激励对象名单的议案》，确定2023年3月10日为授予日，并同意向3名激励对象以11.20元/股授予45万股第一类限制性股票。公司独立董事就本次激励计划的相关事项发表了独立意见，公司监事会对授予日的激励对象名单发表了核查意见。详见公司同日在上海证券交易所网站（www.sse.com.cn）披露的相关公告。</w:t>
      </w:r>
    </w:p>
    <w:p w14:paraId="4562F083"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4）2023年5月30日，公司于上海证券交易所网站（www.sse.com.cn）披露了《关于2023年限制性股票激励计划第一类限制性股票首次授予登记完成的公告》，公司2023年限制性股票激励计划授予的45万股第一类限制性股票已完成登记，登记日为2023年5月26日。</w:t>
      </w:r>
    </w:p>
    <w:p w14:paraId="7FB198FE"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5）2024年4月29日，公司召开了第三届董事会第二十七次会议、第三届监事会第二十三次会议，审议通过了《关于回购注销2023年限制性股票激励计划部分第一类限制性股票的议案》，同意公司对2023年限制性股票激励计划第一类限制性股票第一个解除限售期激励对象已获授但尚未解除限售的13.50万股限制性股票进行回购注销。</w:t>
      </w:r>
    </w:p>
    <w:p w14:paraId="5B474C72"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（6）2025年4月29日，公司召开第四届董事会第五次会议，审议通过了《关于2023年限制性股票激励计划第一类限制性股票第二个</w:t>
      </w:r>
      <w:r>
        <w:rPr>
          <w:rFonts w:ascii="宋体" w:hAnsi="宋体" w:cs="宋体" w:hint="eastAsia"/>
          <w:bCs/>
          <w:color w:val="000000"/>
          <w:kern w:val="0"/>
          <w:sz w:val="28"/>
          <w:szCs w:val="28"/>
        </w:rPr>
        <w:lastRenderedPageBreak/>
        <w:t>解除限售期解除限售条件成就的议案》《关于回购注销2023年限制性股票激励计划部分第一类限制性股票的议案》等议案，公司董事会薪酬与考核委员会对本次解除限售条件成就事项发表了同意的意见。</w:t>
      </w:r>
    </w:p>
    <w:p w14:paraId="594C9B23"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（二）第一类限制性股票授予情况</w:t>
      </w:r>
    </w:p>
    <w:p w14:paraId="6AE872DE"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本公司于2023年3月10日向3名激励对象授予45万股第一类限制性股票。</w:t>
      </w:r>
    </w:p>
    <w:tbl>
      <w:tblPr>
        <w:tblW w:w="8463"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00"/>
        <w:gridCol w:w="2079"/>
        <w:gridCol w:w="2126"/>
        <w:gridCol w:w="1658"/>
      </w:tblGrid>
      <w:tr w:rsidR="00D3710F" w14:paraId="18FB2C61" w14:textId="77777777" w:rsidTr="006439EE">
        <w:trPr>
          <w:trHeight w:val="942"/>
        </w:trPr>
        <w:tc>
          <w:tcPr>
            <w:tcW w:w="2600" w:type="dxa"/>
            <w:tcBorders>
              <w:top w:val="single" w:sz="10" w:space="0" w:color="000000"/>
              <w:left w:val="single" w:sz="10" w:space="0" w:color="000000"/>
              <w:right w:val="single" w:sz="10" w:space="0" w:color="000000"/>
            </w:tcBorders>
            <w:shd w:val="clear" w:color="auto" w:fill="BEBEBE"/>
            <w:vAlign w:val="center"/>
          </w:tcPr>
          <w:p w14:paraId="728B90BA" w14:textId="77777777" w:rsidR="00D3710F" w:rsidRDefault="00D3710F" w:rsidP="006439EE">
            <w:pPr>
              <w:spacing w:before="120" w:line="360" w:lineRule="auto"/>
              <w:jc w:val="center"/>
              <w:rPr>
                <w:rFonts w:ascii="Arial" w:hAnsi="Arial" w:cs="Arial"/>
                <w:b/>
                <w:bCs/>
              </w:rPr>
            </w:pPr>
            <w:r>
              <w:rPr>
                <w:rFonts w:ascii="Arial" w:hAnsi="Arial" w:cs="Arial" w:hint="eastAsia"/>
                <w:b/>
                <w:bCs/>
              </w:rPr>
              <w:t>授予日期</w:t>
            </w:r>
          </w:p>
        </w:tc>
        <w:tc>
          <w:tcPr>
            <w:tcW w:w="2079" w:type="dxa"/>
            <w:tcBorders>
              <w:top w:val="single" w:sz="10" w:space="0" w:color="000000"/>
              <w:left w:val="single" w:sz="10" w:space="0" w:color="000000"/>
              <w:right w:val="single" w:sz="10" w:space="0" w:color="000000"/>
            </w:tcBorders>
            <w:shd w:val="clear" w:color="auto" w:fill="BEBEBE"/>
            <w:vAlign w:val="center"/>
          </w:tcPr>
          <w:p w14:paraId="6F3C26EE" w14:textId="77777777" w:rsidR="00D3710F" w:rsidRDefault="00D3710F" w:rsidP="006439EE">
            <w:pPr>
              <w:spacing w:before="120" w:line="360" w:lineRule="auto"/>
              <w:ind w:right="556"/>
              <w:jc w:val="center"/>
              <w:rPr>
                <w:rFonts w:eastAsia="Times New Roman"/>
                <w:b/>
                <w:bCs/>
              </w:rPr>
            </w:pPr>
            <w:r>
              <w:rPr>
                <w:rFonts w:ascii="Arial" w:hAnsi="Arial" w:cs="Arial" w:hint="eastAsia"/>
                <w:b/>
                <w:bCs/>
              </w:rPr>
              <w:t>授予价格</w:t>
            </w:r>
            <w:r>
              <w:rPr>
                <w:rFonts w:ascii="Arial" w:hAnsi="Arial" w:cs="Arial" w:hint="eastAsia"/>
                <w:b/>
                <w:bCs/>
              </w:rPr>
              <w:t>(</w:t>
            </w:r>
            <w:r>
              <w:rPr>
                <w:rFonts w:ascii="Arial" w:hAnsi="Arial" w:cs="Arial" w:hint="eastAsia"/>
                <w:b/>
                <w:bCs/>
              </w:rPr>
              <w:t>元</w:t>
            </w:r>
            <w:r>
              <w:rPr>
                <w:rFonts w:ascii="Arial" w:hAnsi="Arial" w:cs="Arial" w:hint="eastAsia"/>
                <w:b/>
                <w:bCs/>
              </w:rPr>
              <w:t>/</w:t>
            </w:r>
            <w:r>
              <w:rPr>
                <w:rFonts w:ascii="Arial" w:hAnsi="Arial" w:cs="Arial" w:hint="eastAsia"/>
                <w:b/>
                <w:bCs/>
              </w:rPr>
              <w:t>股</w:t>
            </w:r>
            <w:r>
              <w:rPr>
                <w:rFonts w:ascii="Arial" w:hAnsi="Arial" w:cs="Arial" w:hint="eastAsia"/>
                <w:b/>
                <w:bCs/>
              </w:rPr>
              <w:t>)</w:t>
            </w:r>
          </w:p>
        </w:tc>
        <w:tc>
          <w:tcPr>
            <w:tcW w:w="2126" w:type="dxa"/>
            <w:tcBorders>
              <w:top w:val="single" w:sz="10" w:space="0" w:color="000000"/>
              <w:left w:val="single" w:sz="10" w:space="0" w:color="000000"/>
            </w:tcBorders>
            <w:shd w:val="clear" w:color="auto" w:fill="BEBEBE"/>
            <w:vAlign w:val="center"/>
          </w:tcPr>
          <w:p w14:paraId="71AE5FEF" w14:textId="77777777" w:rsidR="00D3710F" w:rsidRDefault="00D3710F" w:rsidP="006439EE">
            <w:pPr>
              <w:spacing w:before="120" w:line="360" w:lineRule="auto"/>
              <w:ind w:right="537"/>
              <w:jc w:val="center"/>
              <w:rPr>
                <w:rFonts w:ascii="Arial" w:hAnsi="Arial" w:cs="Arial"/>
                <w:b/>
                <w:bCs/>
              </w:rPr>
            </w:pPr>
            <w:r>
              <w:rPr>
                <w:rFonts w:ascii="Arial" w:hAnsi="Arial" w:cs="Arial" w:hint="eastAsia"/>
                <w:b/>
                <w:bCs/>
              </w:rPr>
              <w:t>授予数量（万股）</w:t>
            </w:r>
          </w:p>
        </w:tc>
        <w:tc>
          <w:tcPr>
            <w:tcW w:w="1658" w:type="dxa"/>
            <w:tcBorders>
              <w:top w:val="single" w:sz="10" w:space="0" w:color="000000"/>
            </w:tcBorders>
            <w:shd w:val="clear" w:color="auto" w:fill="BEBEBE"/>
            <w:vAlign w:val="center"/>
          </w:tcPr>
          <w:p w14:paraId="49A34E2F" w14:textId="77777777" w:rsidR="00D3710F" w:rsidRDefault="00D3710F" w:rsidP="006439EE">
            <w:pPr>
              <w:spacing w:before="120" w:line="360" w:lineRule="auto"/>
              <w:jc w:val="center"/>
              <w:rPr>
                <w:rFonts w:ascii="Arial" w:hAnsi="Arial" w:cs="Arial"/>
                <w:b/>
                <w:bCs/>
              </w:rPr>
            </w:pPr>
            <w:r>
              <w:rPr>
                <w:rFonts w:ascii="Arial" w:hAnsi="Arial" w:cs="Arial" w:hint="eastAsia"/>
                <w:b/>
                <w:bCs/>
              </w:rPr>
              <w:t>授予人数</w:t>
            </w:r>
          </w:p>
        </w:tc>
      </w:tr>
      <w:tr w:rsidR="00D3710F" w14:paraId="03090DAF" w14:textId="77777777" w:rsidTr="006439EE">
        <w:trPr>
          <w:trHeight w:val="633"/>
        </w:trPr>
        <w:tc>
          <w:tcPr>
            <w:tcW w:w="2600" w:type="dxa"/>
            <w:tcBorders>
              <w:left w:val="single" w:sz="10" w:space="0" w:color="000000"/>
              <w:right w:val="single" w:sz="10" w:space="0" w:color="000000"/>
            </w:tcBorders>
            <w:vAlign w:val="center"/>
          </w:tcPr>
          <w:p w14:paraId="76E24DC4" w14:textId="77777777" w:rsidR="00D3710F" w:rsidRDefault="00D3710F" w:rsidP="006439EE">
            <w:pPr>
              <w:pStyle w:val="TableText"/>
              <w:spacing w:before="120" w:line="360" w:lineRule="auto"/>
              <w:jc w:val="center"/>
            </w:pPr>
            <w:r>
              <w:rPr>
                <w:rFonts w:ascii="Times New Roman" w:eastAsia="Times New Roman" w:hAnsi="Times New Roman" w:cs="Times New Roman"/>
                <w:spacing w:val="-2"/>
              </w:rPr>
              <w:t>2023</w:t>
            </w:r>
            <w:r>
              <w:rPr>
                <w:spacing w:val="-2"/>
              </w:rPr>
              <w:t>年</w:t>
            </w:r>
            <w:r>
              <w:rPr>
                <w:rFonts w:ascii="Times New Roman" w:eastAsia="Times New Roman" w:hAnsi="Times New Roman" w:cs="Times New Roman"/>
                <w:spacing w:val="-2"/>
              </w:rPr>
              <w:t>3</w:t>
            </w:r>
            <w:r>
              <w:rPr>
                <w:spacing w:val="-2"/>
              </w:rPr>
              <w:t>月</w:t>
            </w:r>
            <w:r>
              <w:rPr>
                <w:rFonts w:ascii="Times New Roman" w:eastAsia="Times New Roman" w:hAnsi="Times New Roman" w:cs="Times New Roman"/>
                <w:spacing w:val="-2"/>
              </w:rPr>
              <w:t>10</w:t>
            </w:r>
            <w:r>
              <w:rPr>
                <w:spacing w:val="-2"/>
              </w:rPr>
              <w:t>日</w:t>
            </w:r>
          </w:p>
        </w:tc>
        <w:tc>
          <w:tcPr>
            <w:tcW w:w="2079" w:type="dxa"/>
            <w:tcBorders>
              <w:left w:val="single" w:sz="10" w:space="0" w:color="000000"/>
              <w:right w:val="single" w:sz="10" w:space="0" w:color="000000"/>
            </w:tcBorders>
            <w:vAlign w:val="center"/>
          </w:tcPr>
          <w:p w14:paraId="62CE51CF" w14:textId="77777777" w:rsidR="00D3710F" w:rsidRDefault="00D3710F" w:rsidP="006439EE">
            <w:pPr>
              <w:spacing w:before="120" w:line="360" w:lineRule="auto"/>
              <w:jc w:val="center"/>
              <w:rPr>
                <w:rFonts w:eastAsia="Times New Roman"/>
                <w:sz w:val="20"/>
                <w:szCs w:val="20"/>
              </w:rPr>
            </w:pPr>
            <w:r>
              <w:rPr>
                <w:rFonts w:eastAsia="Times New Roman"/>
                <w:spacing w:val="-3"/>
                <w:sz w:val="20"/>
                <w:szCs w:val="20"/>
              </w:rPr>
              <w:t>11.20</w:t>
            </w:r>
          </w:p>
        </w:tc>
        <w:tc>
          <w:tcPr>
            <w:tcW w:w="2126" w:type="dxa"/>
            <w:tcBorders>
              <w:left w:val="single" w:sz="10" w:space="0" w:color="000000"/>
            </w:tcBorders>
            <w:vAlign w:val="center"/>
          </w:tcPr>
          <w:p w14:paraId="20256AE9" w14:textId="77777777" w:rsidR="00D3710F" w:rsidRDefault="00D3710F" w:rsidP="006439EE">
            <w:pPr>
              <w:spacing w:before="120" w:line="360" w:lineRule="auto"/>
              <w:jc w:val="center"/>
              <w:rPr>
                <w:rFonts w:eastAsia="Times New Roman"/>
                <w:sz w:val="20"/>
                <w:szCs w:val="20"/>
              </w:rPr>
            </w:pPr>
            <w:r>
              <w:rPr>
                <w:rFonts w:eastAsia="Times New Roman"/>
                <w:spacing w:val="2"/>
                <w:sz w:val="20"/>
                <w:szCs w:val="20"/>
              </w:rPr>
              <w:t>45</w:t>
            </w:r>
          </w:p>
        </w:tc>
        <w:tc>
          <w:tcPr>
            <w:tcW w:w="1658" w:type="dxa"/>
            <w:vAlign w:val="center"/>
          </w:tcPr>
          <w:p w14:paraId="56833805" w14:textId="77777777" w:rsidR="00D3710F" w:rsidRDefault="00D3710F" w:rsidP="006439EE">
            <w:pPr>
              <w:spacing w:before="120" w:line="360" w:lineRule="auto"/>
              <w:jc w:val="center"/>
              <w:rPr>
                <w:rFonts w:eastAsia="Times New Roman"/>
                <w:sz w:val="20"/>
                <w:szCs w:val="20"/>
              </w:rPr>
            </w:pPr>
            <w:r>
              <w:rPr>
                <w:rFonts w:eastAsia="Times New Roman"/>
                <w:sz w:val="20"/>
                <w:szCs w:val="20"/>
              </w:rPr>
              <w:t>3</w:t>
            </w:r>
          </w:p>
        </w:tc>
      </w:tr>
    </w:tbl>
    <w:p w14:paraId="0D5E9B57"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（三）第一类限制性股票各期解除限售情况</w:t>
      </w:r>
    </w:p>
    <w:p w14:paraId="017A04E5"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本激励计划第一类限制性股票第一个解除限售期激励对象已获授但尚未解除的限制性股票因公司层面业绩考核未达标不能解除限售，已由公司按授予价格回购注销。</w:t>
      </w:r>
    </w:p>
    <w:p w14:paraId="411A76B8" w14:textId="77777777" w:rsidR="00D3710F" w:rsidRDefault="00D3710F" w:rsidP="00D3710F">
      <w:pPr>
        <w:widowControl/>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本次为公司2023年限制性股票激励计划授予第一类限制性股票的第二期解除限售期。</w:t>
      </w:r>
    </w:p>
    <w:p w14:paraId="2F494D28" w14:textId="77777777" w:rsidR="00D3710F" w:rsidRDefault="00D3710F" w:rsidP="00D3710F">
      <w:pPr>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二、限制性股票解除限售条件说明</w:t>
      </w:r>
    </w:p>
    <w:p w14:paraId="2A21D472"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（一）董事会就限制性股票解除限售条件是否成就的审议情况</w:t>
      </w:r>
    </w:p>
    <w:p w14:paraId="6EDFD5E1"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2025年4月29日，公司召开第四届董事会第五次会议审议通过了《关于2023年限制性股票激励计划第一类限制性股票第二个解除限售期解除限售条件成就的议案》。根据公司2023年第一次临时股东大会对董事会的授权，董事会认为：公司2023年限制性股票激励计划第一类限制性股票第二个解除限售期规定的解除限售条件已经成就且限售期即将届满，本次可解除限售数量为11.475股。同意公司按照《激励</w:t>
      </w:r>
      <w:r>
        <w:rPr>
          <w:rFonts w:ascii="宋体" w:hAnsi="宋体" w:cs="宋体" w:hint="eastAsia"/>
          <w:bCs/>
          <w:color w:val="000000"/>
          <w:kern w:val="0"/>
          <w:sz w:val="28"/>
          <w:szCs w:val="28"/>
        </w:rPr>
        <w:lastRenderedPageBreak/>
        <w:t>计划》的相关规定为符合解除限售条件的3名激励对象办理解除限售相关事宜。</w:t>
      </w:r>
    </w:p>
    <w:p w14:paraId="1C1D08FC"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表决情况：同意7票，反对0票，弃权0票。董事罗伟为本议案的关联董事，已回避表决。</w:t>
      </w:r>
    </w:p>
    <w:p w14:paraId="20EE62EC"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（二）关于本次激励计划第一类限制性股票第二个解除限售期符合解除限售条件的说明</w:t>
      </w:r>
    </w:p>
    <w:p w14:paraId="7455B420"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1.本次激励计划第一类限制性股票第二个限售期即将届满，根据《激励计划》的相关规定，第一类限制性股票的第二个解除限售期为自授予登记完成之日起24个月后的首个交易日起至授予登记完成之日起36个月内的最后一个交易日当日止，激励对象可申请解除限售数量为获授第一类限制性股票总数的30%。本次激励计划第一类限制性股票的授予登记完成日为2023年5月26日，因此本次激励计划授予第一类限制性股票第二个限售期将于2025年5月25日届满。</w:t>
      </w:r>
    </w:p>
    <w:p w14:paraId="16EC18E7"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2.第一类限制性股票第二个解除限售期解除限售条件成就的说明：</w:t>
      </w:r>
    </w:p>
    <w:p w14:paraId="7A841155"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解除限售期内，同时满足下列条件时，激励对象获授的第一类限制性股票方可解除限售：</w:t>
      </w:r>
    </w:p>
    <w:tbl>
      <w:tblPr>
        <w:tblW w:w="8525"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678"/>
        <w:gridCol w:w="2847"/>
      </w:tblGrid>
      <w:tr w:rsidR="00D3710F" w14:paraId="39F08811" w14:textId="77777777" w:rsidTr="006439EE">
        <w:trPr>
          <w:trHeight w:val="631"/>
        </w:trPr>
        <w:tc>
          <w:tcPr>
            <w:tcW w:w="5678" w:type="dxa"/>
            <w:tcBorders>
              <w:top w:val="single" w:sz="10" w:space="0" w:color="000000"/>
              <w:left w:val="single" w:sz="10" w:space="0" w:color="000000"/>
            </w:tcBorders>
            <w:vAlign w:val="center"/>
          </w:tcPr>
          <w:p w14:paraId="3799EBA8" w14:textId="77777777" w:rsidR="00D3710F" w:rsidRDefault="00D3710F" w:rsidP="006439EE">
            <w:pPr>
              <w:spacing w:before="120" w:line="360" w:lineRule="auto"/>
              <w:jc w:val="center"/>
              <w:rPr>
                <w:rFonts w:ascii="Arial" w:hAnsi="Arial" w:cs="Arial"/>
                <w:b/>
                <w:bCs/>
              </w:rPr>
            </w:pPr>
            <w:r>
              <w:rPr>
                <w:rFonts w:ascii="Arial" w:hAnsi="Arial" w:cs="Arial" w:hint="eastAsia"/>
                <w:b/>
                <w:bCs/>
              </w:rPr>
              <w:t>解除限售条件</w:t>
            </w:r>
          </w:p>
        </w:tc>
        <w:tc>
          <w:tcPr>
            <w:tcW w:w="2847" w:type="dxa"/>
            <w:tcBorders>
              <w:top w:val="single" w:sz="10" w:space="0" w:color="000000"/>
              <w:right w:val="single" w:sz="10" w:space="0" w:color="000000"/>
            </w:tcBorders>
            <w:vAlign w:val="center"/>
          </w:tcPr>
          <w:p w14:paraId="26F25696" w14:textId="77777777" w:rsidR="00D3710F" w:rsidRDefault="00D3710F" w:rsidP="006439EE">
            <w:pPr>
              <w:spacing w:before="120" w:line="360" w:lineRule="auto"/>
              <w:jc w:val="center"/>
              <w:rPr>
                <w:rFonts w:ascii="Arial" w:hAnsi="Arial" w:cs="Arial"/>
                <w:b/>
                <w:bCs/>
              </w:rPr>
            </w:pPr>
            <w:r>
              <w:rPr>
                <w:rFonts w:ascii="Arial" w:hAnsi="Arial" w:cs="Arial" w:hint="eastAsia"/>
                <w:b/>
                <w:bCs/>
              </w:rPr>
              <w:t>成就条件说明</w:t>
            </w:r>
          </w:p>
        </w:tc>
      </w:tr>
      <w:tr w:rsidR="00D3710F" w14:paraId="7AA48993" w14:textId="77777777" w:rsidTr="006439EE">
        <w:trPr>
          <w:trHeight w:val="4204"/>
        </w:trPr>
        <w:tc>
          <w:tcPr>
            <w:tcW w:w="5678" w:type="dxa"/>
            <w:tcBorders>
              <w:left w:val="single" w:sz="10" w:space="0" w:color="000000"/>
            </w:tcBorders>
            <w:vAlign w:val="center"/>
          </w:tcPr>
          <w:p w14:paraId="5BA0CA44" w14:textId="77777777" w:rsidR="00D3710F" w:rsidRDefault="00D3710F" w:rsidP="006439EE">
            <w:pPr>
              <w:pStyle w:val="TableText"/>
              <w:spacing w:before="120" w:line="360" w:lineRule="auto"/>
              <w:ind w:left="118"/>
              <w:rPr>
                <w:sz w:val="21"/>
                <w:szCs w:val="21"/>
                <w:lang w:eastAsia="zh-CN"/>
              </w:rPr>
            </w:pPr>
            <w:r>
              <w:rPr>
                <w:spacing w:val="-2"/>
                <w:sz w:val="21"/>
                <w:szCs w:val="21"/>
                <w:lang w:eastAsia="zh-CN"/>
              </w:rPr>
              <w:lastRenderedPageBreak/>
              <w:t>（</w:t>
            </w:r>
            <w:r>
              <w:rPr>
                <w:rFonts w:ascii="Times New Roman" w:eastAsia="Times New Roman" w:hAnsi="Times New Roman" w:cs="Times New Roman"/>
                <w:spacing w:val="-2"/>
                <w:sz w:val="21"/>
                <w:szCs w:val="21"/>
                <w:lang w:eastAsia="zh-CN"/>
              </w:rPr>
              <w:t>1</w:t>
            </w:r>
            <w:r>
              <w:rPr>
                <w:spacing w:val="-2"/>
                <w:sz w:val="21"/>
                <w:szCs w:val="21"/>
                <w:lang w:eastAsia="zh-CN"/>
              </w:rPr>
              <w:t>）公司未发生如下任一情形：</w:t>
            </w:r>
          </w:p>
          <w:p w14:paraId="427C8797" w14:textId="77777777" w:rsidR="00D3710F" w:rsidRDefault="00D3710F" w:rsidP="006439EE">
            <w:pPr>
              <w:pStyle w:val="TableText"/>
              <w:spacing w:before="120" w:line="360" w:lineRule="auto"/>
              <w:ind w:left="110" w:right="285" w:hanging="5"/>
              <w:rPr>
                <w:sz w:val="21"/>
                <w:szCs w:val="21"/>
                <w:lang w:eastAsia="zh-CN"/>
              </w:rPr>
            </w:pPr>
            <w:r>
              <w:rPr>
                <w:spacing w:val="-1"/>
                <w:sz w:val="21"/>
                <w:szCs w:val="21"/>
                <w:lang w:eastAsia="zh-CN"/>
              </w:rPr>
              <w:t>①最近一个会计年度财务会计报告被注册会计师出具否定意见或者无法表示意见的审计报告；</w:t>
            </w:r>
          </w:p>
          <w:p w14:paraId="3E6A937B" w14:textId="77777777" w:rsidR="00D3710F" w:rsidRDefault="00D3710F" w:rsidP="006439EE">
            <w:pPr>
              <w:pStyle w:val="TableText"/>
              <w:spacing w:before="120" w:line="360" w:lineRule="auto"/>
              <w:ind w:left="106" w:right="285" w:hanging="2"/>
              <w:rPr>
                <w:sz w:val="21"/>
                <w:szCs w:val="21"/>
                <w:lang w:eastAsia="zh-CN"/>
              </w:rPr>
            </w:pPr>
            <w:r>
              <w:rPr>
                <w:spacing w:val="-1"/>
                <w:sz w:val="21"/>
                <w:szCs w:val="21"/>
                <w:lang w:eastAsia="zh-CN"/>
              </w:rPr>
              <w:t>②最近一个会计年度财务报告内部控制被注册会计师出具否定意见或者无法表示意见的审计报告；</w:t>
            </w:r>
          </w:p>
          <w:p w14:paraId="19A8B78B" w14:textId="77777777" w:rsidR="00D3710F" w:rsidRDefault="00D3710F" w:rsidP="006439EE">
            <w:pPr>
              <w:pStyle w:val="TableText"/>
              <w:spacing w:before="120" w:line="360" w:lineRule="auto"/>
              <w:ind w:left="106" w:right="165" w:hanging="2"/>
              <w:rPr>
                <w:sz w:val="21"/>
                <w:szCs w:val="21"/>
                <w:lang w:eastAsia="zh-CN"/>
              </w:rPr>
            </w:pPr>
            <w:r>
              <w:rPr>
                <w:spacing w:val="-1"/>
                <w:sz w:val="21"/>
                <w:szCs w:val="21"/>
                <w:lang w:eastAsia="zh-CN"/>
              </w:rPr>
              <w:t>③上市后最近</w:t>
            </w:r>
            <w:r>
              <w:rPr>
                <w:rFonts w:ascii="Times New Roman" w:eastAsia="Times New Roman" w:hAnsi="Times New Roman" w:cs="Times New Roman"/>
                <w:spacing w:val="-1"/>
                <w:sz w:val="21"/>
                <w:szCs w:val="21"/>
                <w:lang w:eastAsia="zh-CN"/>
              </w:rPr>
              <w:t>36</w:t>
            </w:r>
            <w:r>
              <w:rPr>
                <w:spacing w:val="-1"/>
                <w:sz w:val="21"/>
                <w:szCs w:val="21"/>
                <w:lang w:eastAsia="zh-CN"/>
              </w:rPr>
              <w:t>个月内出现过未按法律法规、公司章程、公开承诺进行利润分配的情形；</w:t>
            </w:r>
          </w:p>
          <w:p w14:paraId="78960B83" w14:textId="77777777" w:rsidR="00D3710F" w:rsidRDefault="00D3710F" w:rsidP="006439EE">
            <w:pPr>
              <w:pStyle w:val="TableText"/>
              <w:spacing w:before="120" w:line="360" w:lineRule="auto"/>
              <w:ind w:left="104"/>
              <w:rPr>
                <w:sz w:val="21"/>
                <w:szCs w:val="21"/>
                <w:lang w:eastAsia="zh-CN"/>
              </w:rPr>
            </w:pPr>
            <w:r>
              <w:rPr>
                <w:spacing w:val="-1"/>
                <w:sz w:val="21"/>
                <w:szCs w:val="21"/>
                <w:lang w:eastAsia="zh-CN"/>
              </w:rPr>
              <w:t>④法律法规规定不得实行股权激励的；</w:t>
            </w:r>
          </w:p>
          <w:p w14:paraId="2F448D63" w14:textId="77777777" w:rsidR="00D3710F" w:rsidRDefault="00D3710F" w:rsidP="006439EE">
            <w:pPr>
              <w:pStyle w:val="TableText"/>
              <w:spacing w:before="120" w:line="360" w:lineRule="auto"/>
              <w:ind w:left="104"/>
              <w:rPr>
                <w:sz w:val="21"/>
                <w:szCs w:val="21"/>
                <w:lang w:eastAsia="zh-CN"/>
              </w:rPr>
            </w:pPr>
            <w:r>
              <w:rPr>
                <w:spacing w:val="-1"/>
                <w:sz w:val="21"/>
                <w:szCs w:val="21"/>
                <w:lang w:eastAsia="zh-CN"/>
              </w:rPr>
              <w:t>⑤中国证监会认定的其他情形。</w:t>
            </w:r>
          </w:p>
        </w:tc>
        <w:tc>
          <w:tcPr>
            <w:tcW w:w="2847" w:type="dxa"/>
            <w:tcBorders>
              <w:right w:val="single" w:sz="10" w:space="0" w:color="000000"/>
            </w:tcBorders>
            <w:vAlign w:val="center"/>
          </w:tcPr>
          <w:p w14:paraId="73F0DEE9" w14:textId="77777777" w:rsidR="00D3710F" w:rsidRDefault="00D3710F" w:rsidP="006439EE">
            <w:pPr>
              <w:pStyle w:val="TableText"/>
              <w:spacing w:before="120" w:line="360" w:lineRule="auto"/>
              <w:ind w:right="96"/>
              <w:rPr>
                <w:sz w:val="21"/>
                <w:szCs w:val="21"/>
                <w:lang w:eastAsia="zh-CN"/>
              </w:rPr>
            </w:pPr>
            <w:r>
              <w:rPr>
                <w:spacing w:val="-3"/>
                <w:sz w:val="21"/>
                <w:szCs w:val="21"/>
                <w:lang w:eastAsia="zh-CN"/>
              </w:rPr>
              <w:t>公司未发生前述情形，满</w:t>
            </w:r>
            <w:r>
              <w:rPr>
                <w:spacing w:val="-2"/>
                <w:sz w:val="21"/>
                <w:szCs w:val="21"/>
                <w:lang w:eastAsia="zh-CN"/>
              </w:rPr>
              <w:t>足解除限售条件。</w:t>
            </w:r>
          </w:p>
        </w:tc>
      </w:tr>
      <w:tr w:rsidR="00D3710F" w14:paraId="5FB19C46" w14:textId="77777777" w:rsidTr="006439EE">
        <w:trPr>
          <w:trHeight w:val="5255"/>
        </w:trPr>
        <w:tc>
          <w:tcPr>
            <w:tcW w:w="5678" w:type="dxa"/>
            <w:tcBorders>
              <w:left w:val="single" w:sz="10" w:space="0" w:color="000000"/>
            </w:tcBorders>
            <w:vAlign w:val="center"/>
          </w:tcPr>
          <w:p w14:paraId="153ED334" w14:textId="77777777" w:rsidR="00D3710F" w:rsidRDefault="00D3710F" w:rsidP="006439EE">
            <w:pPr>
              <w:pStyle w:val="TableText"/>
              <w:spacing w:before="120" w:line="360" w:lineRule="auto"/>
              <w:ind w:left="118"/>
              <w:rPr>
                <w:sz w:val="21"/>
                <w:szCs w:val="21"/>
                <w:lang w:eastAsia="zh-CN"/>
              </w:rPr>
            </w:pPr>
            <w:r>
              <w:rPr>
                <w:spacing w:val="-2"/>
                <w:sz w:val="21"/>
                <w:szCs w:val="21"/>
                <w:lang w:eastAsia="zh-CN"/>
              </w:rPr>
              <w:t>（</w:t>
            </w:r>
            <w:r>
              <w:rPr>
                <w:rFonts w:ascii="Times New Roman" w:eastAsia="Times New Roman" w:hAnsi="Times New Roman" w:cs="Times New Roman"/>
                <w:spacing w:val="-2"/>
                <w:sz w:val="21"/>
                <w:szCs w:val="21"/>
                <w:lang w:eastAsia="zh-CN"/>
              </w:rPr>
              <w:t>2</w:t>
            </w:r>
            <w:r>
              <w:rPr>
                <w:spacing w:val="-2"/>
                <w:sz w:val="21"/>
                <w:szCs w:val="21"/>
                <w:lang w:eastAsia="zh-CN"/>
              </w:rPr>
              <w:t>）激励对象未发生如下任一情形：</w:t>
            </w:r>
          </w:p>
          <w:p w14:paraId="26391CAD" w14:textId="77777777" w:rsidR="00D3710F" w:rsidRDefault="00D3710F" w:rsidP="006439EE">
            <w:pPr>
              <w:pStyle w:val="TableText"/>
              <w:spacing w:before="120" w:line="360" w:lineRule="auto"/>
              <w:ind w:left="105"/>
              <w:rPr>
                <w:sz w:val="21"/>
                <w:szCs w:val="21"/>
                <w:lang w:eastAsia="zh-CN"/>
              </w:rPr>
            </w:pPr>
            <w:r>
              <w:rPr>
                <w:spacing w:val="-2"/>
                <w:sz w:val="21"/>
                <w:szCs w:val="21"/>
                <w:lang w:eastAsia="zh-CN"/>
              </w:rPr>
              <w:t>①最近</w:t>
            </w:r>
            <w:r>
              <w:rPr>
                <w:rFonts w:ascii="Times New Roman" w:eastAsia="Times New Roman" w:hAnsi="Times New Roman" w:cs="Times New Roman"/>
                <w:spacing w:val="-2"/>
                <w:sz w:val="21"/>
                <w:szCs w:val="21"/>
                <w:lang w:eastAsia="zh-CN"/>
              </w:rPr>
              <w:t>12</w:t>
            </w:r>
            <w:r>
              <w:rPr>
                <w:spacing w:val="-2"/>
                <w:sz w:val="21"/>
                <w:szCs w:val="21"/>
                <w:lang w:eastAsia="zh-CN"/>
              </w:rPr>
              <w:t>个月内被证券交易所认定为不适当人选；</w:t>
            </w:r>
          </w:p>
          <w:p w14:paraId="780DE7D2" w14:textId="77777777" w:rsidR="00D3710F" w:rsidRDefault="00D3710F" w:rsidP="006439EE">
            <w:pPr>
              <w:pStyle w:val="TableText"/>
              <w:spacing w:before="120" w:line="360" w:lineRule="auto"/>
              <w:ind w:left="109" w:right="165" w:hanging="5"/>
              <w:rPr>
                <w:sz w:val="21"/>
                <w:szCs w:val="21"/>
                <w:lang w:eastAsia="zh-CN"/>
              </w:rPr>
            </w:pPr>
            <w:r>
              <w:rPr>
                <w:spacing w:val="-2"/>
                <w:sz w:val="21"/>
                <w:szCs w:val="21"/>
                <w:lang w:eastAsia="zh-CN"/>
              </w:rPr>
              <w:t>②最近</w:t>
            </w:r>
            <w:r>
              <w:rPr>
                <w:rFonts w:ascii="Times New Roman" w:eastAsia="Times New Roman" w:hAnsi="Times New Roman" w:cs="Times New Roman"/>
                <w:spacing w:val="-2"/>
                <w:sz w:val="21"/>
                <w:szCs w:val="21"/>
                <w:lang w:eastAsia="zh-CN"/>
              </w:rPr>
              <w:t>12</w:t>
            </w:r>
            <w:r>
              <w:rPr>
                <w:spacing w:val="-2"/>
                <w:sz w:val="21"/>
                <w:szCs w:val="21"/>
                <w:lang w:eastAsia="zh-CN"/>
              </w:rPr>
              <w:t>个月内被中国证监会及其派出机构认定为</w:t>
            </w:r>
            <w:r>
              <w:rPr>
                <w:spacing w:val="-3"/>
                <w:sz w:val="21"/>
                <w:szCs w:val="21"/>
                <w:lang w:eastAsia="zh-CN"/>
              </w:rPr>
              <w:t>不适当人选；</w:t>
            </w:r>
          </w:p>
          <w:p w14:paraId="48834E5D" w14:textId="77777777" w:rsidR="00D3710F" w:rsidRDefault="00D3710F" w:rsidP="006439EE">
            <w:pPr>
              <w:pStyle w:val="TableText"/>
              <w:spacing w:before="120" w:line="360" w:lineRule="auto"/>
              <w:ind w:left="104" w:right="165"/>
              <w:rPr>
                <w:sz w:val="21"/>
                <w:szCs w:val="21"/>
                <w:lang w:eastAsia="zh-CN"/>
              </w:rPr>
            </w:pPr>
            <w:r>
              <w:rPr>
                <w:spacing w:val="-2"/>
                <w:sz w:val="21"/>
                <w:szCs w:val="21"/>
                <w:lang w:eastAsia="zh-CN"/>
              </w:rPr>
              <w:t>③最近</w:t>
            </w:r>
            <w:r>
              <w:rPr>
                <w:rFonts w:ascii="Times New Roman" w:eastAsia="Times New Roman" w:hAnsi="Times New Roman" w:cs="Times New Roman"/>
                <w:spacing w:val="-2"/>
                <w:sz w:val="21"/>
                <w:szCs w:val="21"/>
                <w:lang w:eastAsia="zh-CN"/>
              </w:rPr>
              <w:t>12</w:t>
            </w:r>
            <w:r>
              <w:rPr>
                <w:spacing w:val="-2"/>
                <w:sz w:val="21"/>
                <w:szCs w:val="21"/>
                <w:lang w:eastAsia="zh-CN"/>
              </w:rPr>
              <w:t>个月内因重大违法违规行为被中国证监会</w:t>
            </w:r>
            <w:r>
              <w:rPr>
                <w:spacing w:val="-1"/>
                <w:sz w:val="21"/>
                <w:szCs w:val="21"/>
                <w:lang w:eastAsia="zh-CN"/>
              </w:rPr>
              <w:t>及其派出机构行政处罚或者采取市场禁入措施；</w:t>
            </w:r>
          </w:p>
          <w:p w14:paraId="70620EFD" w14:textId="77777777" w:rsidR="00D3710F" w:rsidRDefault="00D3710F" w:rsidP="006439EE">
            <w:pPr>
              <w:pStyle w:val="TableText"/>
              <w:spacing w:before="120" w:line="360" w:lineRule="auto"/>
              <w:ind w:left="104"/>
              <w:rPr>
                <w:sz w:val="21"/>
                <w:szCs w:val="21"/>
                <w:lang w:eastAsia="zh-CN"/>
              </w:rPr>
            </w:pPr>
            <w:r>
              <w:rPr>
                <w:spacing w:val="-3"/>
                <w:sz w:val="21"/>
                <w:szCs w:val="21"/>
                <w:lang w:eastAsia="zh-CN"/>
              </w:rPr>
              <w:t>④具有《公司法》规定的不得担任公司董事、高级管</w:t>
            </w:r>
            <w:r>
              <w:rPr>
                <w:spacing w:val="-2"/>
                <w:sz w:val="21"/>
                <w:szCs w:val="21"/>
                <w:lang w:eastAsia="zh-CN"/>
              </w:rPr>
              <w:t>理人员情形的；</w:t>
            </w:r>
          </w:p>
          <w:p w14:paraId="7CE5EB81" w14:textId="77777777" w:rsidR="00D3710F" w:rsidRDefault="00D3710F" w:rsidP="006439EE">
            <w:pPr>
              <w:pStyle w:val="TableText"/>
              <w:spacing w:before="120" w:line="360" w:lineRule="auto"/>
              <w:ind w:left="104"/>
              <w:rPr>
                <w:sz w:val="21"/>
                <w:szCs w:val="21"/>
                <w:lang w:eastAsia="zh-CN"/>
              </w:rPr>
            </w:pPr>
            <w:r>
              <w:rPr>
                <w:spacing w:val="-1"/>
                <w:sz w:val="21"/>
                <w:szCs w:val="21"/>
                <w:lang w:eastAsia="zh-CN"/>
              </w:rPr>
              <w:t>⑤法律法规规定不得参与上市公司股权激励的；</w:t>
            </w:r>
          </w:p>
          <w:p w14:paraId="1B88ADC6" w14:textId="77777777" w:rsidR="00D3710F" w:rsidRDefault="00D3710F" w:rsidP="006439EE">
            <w:pPr>
              <w:pStyle w:val="TableText"/>
              <w:spacing w:before="120" w:line="360" w:lineRule="auto"/>
              <w:ind w:left="104"/>
              <w:rPr>
                <w:sz w:val="21"/>
                <w:szCs w:val="21"/>
                <w:lang w:eastAsia="zh-CN"/>
              </w:rPr>
            </w:pPr>
            <w:r>
              <w:rPr>
                <w:spacing w:val="-1"/>
                <w:sz w:val="21"/>
                <w:szCs w:val="21"/>
                <w:lang w:eastAsia="zh-CN"/>
              </w:rPr>
              <w:t>⑥</w:t>
            </w:r>
            <w:r>
              <w:rPr>
                <w:rFonts w:hint="eastAsia"/>
                <w:spacing w:val="-1"/>
                <w:sz w:val="21"/>
                <w:szCs w:val="21"/>
                <w:lang w:eastAsia="zh-CN"/>
              </w:rPr>
              <w:t>中国</w:t>
            </w:r>
            <w:r>
              <w:rPr>
                <w:spacing w:val="-1"/>
                <w:sz w:val="21"/>
                <w:szCs w:val="21"/>
                <w:lang w:eastAsia="zh-CN"/>
              </w:rPr>
              <w:t>证监会认定的其他情形。</w:t>
            </w:r>
          </w:p>
        </w:tc>
        <w:tc>
          <w:tcPr>
            <w:tcW w:w="2847" w:type="dxa"/>
            <w:tcBorders>
              <w:bottom w:val="single" w:sz="2" w:space="0" w:color="000000"/>
              <w:right w:val="single" w:sz="10" w:space="0" w:color="000000"/>
            </w:tcBorders>
            <w:vAlign w:val="center"/>
          </w:tcPr>
          <w:p w14:paraId="657F4CC9" w14:textId="77777777" w:rsidR="00D3710F" w:rsidRDefault="00D3710F" w:rsidP="006439EE">
            <w:pPr>
              <w:pStyle w:val="TableText"/>
              <w:spacing w:before="120" w:line="360" w:lineRule="auto"/>
              <w:ind w:right="96"/>
              <w:rPr>
                <w:sz w:val="21"/>
                <w:szCs w:val="21"/>
                <w:lang w:eastAsia="zh-CN"/>
              </w:rPr>
            </w:pPr>
            <w:r>
              <w:rPr>
                <w:spacing w:val="21"/>
                <w:sz w:val="21"/>
                <w:szCs w:val="21"/>
                <w:lang w:eastAsia="zh-CN"/>
              </w:rPr>
              <w:t>激励对象未发生前述情</w:t>
            </w:r>
            <w:r>
              <w:rPr>
                <w:spacing w:val="-5"/>
                <w:sz w:val="21"/>
                <w:szCs w:val="21"/>
                <w:lang w:eastAsia="zh-CN"/>
              </w:rPr>
              <w:t>形，满足解除限售条件。</w:t>
            </w:r>
          </w:p>
        </w:tc>
      </w:tr>
      <w:tr w:rsidR="00D3710F" w14:paraId="5F9FFC19" w14:textId="77777777" w:rsidTr="006439E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val="396"/>
        </w:trPr>
        <w:tc>
          <w:tcPr>
            <w:tcW w:w="5678" w:type="dxa"/>
            <w:tcBorders>
              <w:top w:val="single" w:sz="2" w:space="0" w:color="000000"/>
              <w:right w:val="single" w:sz="2" w:space="0" w:color="000000"/>
            </w:tcBorders>
            <w:vAlign w:val="center"/>
          </w:tcPr>
          <w:p w14:paraId="3BC520CB" w14:textId="77777777" w:rsidR="00D3710F" w:rsidRDefault="00D3710F" w:rsidP="006439EE">
            <w:pPr>
              <w:pStyle w:val="TableText"/>
              <w:spacing w:before="120" w:line="360" w:lineRule="auto"/>
              <w:ind w:left="118"/>
              <w:rPr>
                <w:sz w:val="21"/>
                <w:szCs w:val="21"/>
                <w:lang w:eastAsia="zh-CN"/>
              </w:rPr>
            </w:pPr>
            <w:r>
              <w:rPr>
                <w:spacing w:val="-2"/>
                <w:sz w:val="21"/>
                <w:szCs w:val="21"/>
                <w:lang w:eastAsia="zh-CN"/>
              </w:rPr>
              <w:t>（</w:t>
            </w:r>
            <w:r>
              <w:rPr>
                <w:rFonts w:ascii="Times New Roman" w:eastAsia="Times New Roman" w:hAnsi="Times New Roman" w:cs="Times New Roman"/>
                <w:spacing w:val="-2"/>
                <w:sz w:val="21"/>
                <w:szCs w:val="21"/>
                <w:lang w:eastAsia="zh-CN"/>
              </w:rPr>
              <w:t>3</w:t>
            </w:r>
            <w:r>
              <w:rPr>
                <w:spacing w:val="-2"/>
                <w:sz w:val="21"/>
                <w:szCs w:val="21"/>
                <w:lang w:eastAsia="zh-CN"/>
              </w:rPr>
              <w:t>）公司层面业绩考核要求</w:t>
            </w:r>
          </w:p>
          <w:p w14:paraId="1487CCC9" w14:textId="77777777" w:rsidR="00D3710F" w:rsidRDefault="00D3710F" w:rsidP="006439EE">
            <w:pPr>
              <w:pStyle w:val="TableText"/>
              <w:spacing w:before="120" w:line="360" w:lineRule="auto"/>
              <w:ind w:left="107"/>
              <w:rPr>
                <w:sz w:val="21"/>
                <w:szCs w:val="21"/>
                <w:lang w:eastAsia="zh-CN"/>
              </w:rPr>
            </w:pPr>
            <w:r>
              <w:rPr>
                <w:spacing w:val="2"/>
                <w:sz w:val="21"/>
                <w:szCs w:val="21"/>
                <w:lang w:eastAsia="zh-CN"/>
              </w:rPr>
              <w:t>本激励计划的考核年度为</w:t>
            </w:r>
            <w:r>
              <w:rPr>
                <w:rFonts w:ascii="Times New Roman" w:eastAsia="Times New Roman" w:hAnsi="Times New Roman" w:cs="Times New Roman"/>
                <w:spacing w:val="2"/>
                <w:sz w:val="21"/>
                <w:szCs w:val="21"/>
                <w:lang w:eastAsia="zh-CN"/>
              </w:rPr>
              <w:t>2023-2025</w:t>
            </w:r>
            <w:r>
              <w:rPr>
                <w:spacing w:val="1"/>
                <w:sz w:val="21"/>
                <w:szCs w:val="21"/>
                <w:lang w:eastAsia="zh-CN"/>
              </w:rPr>
              <w:t>年三个会计年</w:t>
            </w:r>
            <w:r>
              <w:rPr>
                <w:spacing w:val="-3"/>
                <w:sz w:val="21"/>
                <w:szCs w:val="21"/>
                <w:lang w:eastAsia="zh-CN"/>
              </w:rPr>
              <w:t>度，每个会计年度考核一次，授予部分各年度业绩考</w:t>
            </w:r>
            <w:r>
              <w:rPr>
                <w:spacing w:val="-2"/>
                <w:sz w:val="21"/>
                <w:szCs w:val="21"/>
                <w:lang w:eastAsia="zh-CN"/>
              </w:rPr>
              <w:t>核目标如下表所示：</w:t>
            </w:r>
          </w:p>
          <w:tbl>
            <w:tblPr>
              <w:tblW w:w="5321" w:type="dxa"/>
              <w:tblInd w:w="1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492"/>
              <w:gridCol w:w="3829"/>
            </w:tblGrid>
            <w:tr w:rsidR="00D3710F" w14:paraId="67283469" w14:textId="77777777" w:rsidTr="006439EE">
              <w:trPr>
                <w:trHeight w:val="785"/>
              </w:trPr>
              <w:tc>
                <w:tcPr>
                  <w:tcW w:w="1492" w:type="dxa"/>
                  <w:tcBorders>
                    <w:top w:val="single" w:sz="10" w:space="0" w:color="000000"/>
                    <w:left w:val="single" w:sz="10" w:space="0" w:color="000000"/>
                  </w:tcBorders>
                  <w:shd w:val="clear" w:color="auto" w:fill="D9D9D9"/>
                </w:tcPr>
                <w:p w14:paraId="38C807F9" w14:textId="77777777" w:rsidR="00D3710F" w:rsidRDefault="00D3710F" w:rsidP="006439EE">
                  <w:pPr>
                    <w:spacing w:before="120" w:line="360" w:lineRule="auto"/>
                    <w:jc w:val="center"/>
                    <w:rPr>
                      <w:rFonts w:ascii="Arial" w:hAnsi="Arial" w:cs="Arial"/>
                      <w:b/>
                      <w:bCs/>
                    </w:rPr>
                  </w:pPr>
                  <w:r>
                    <w:rPr>
                      <w:rFonts w:ascii="Arial" w:hAnsi="Arial" w:cs="Arial" w:hint="eastAsia"/>
                      <w:b/>
                      <w:bCs/>
                    </w:rPr>
                    <w:t>解除限售期</w:t>
                  </w:r>
                </w:p>
              </w:tc>
              <w:tc>
                <w:tcPr>
                  <w:tcW w:w="3829" w:type="dxa"/>
                  <w:tcBorders>
                    <w:top w:val="single" w:sz="10" w:space="0" w:color="000000"/>
                    <w:right w:val="single" w:sz="10" w:space="0" w:color="000000"/>
                  </w:tcBorders>
                  <w:shd w:val="clear" w:color="auto" w:fill="D9D9D9"/>
                </w:tcPr>
                <w:p w14:paraId="6CE6A3D6" w14:textId="77777777" w:rsidR="00D3710F" w:rsidRDefault="00D3710F" w:rsidP="006439EE">
                  <w:pPr>
                    <w:spacing w:before="120" w:line="360" w:lineRule="auto"/>
                    <w:jc w:val="center"/>
                    <w:rPr>
                      <w:rFonts w:ascii="Arial" w:hAnsi="Arial" w:cs="Arial"/>
                      <w:b/>
                      <w:bCs/>
                    </w:rPr>
                  </w:pPr>
                  <w:r>
                    <w:rPr>
                      <w:rFonts w:ascii="Arial" w:hAnsi="Arial" w:cs="Arial" w:hint="eastAsia"/>
                      <w:b/>
                      <w:bCs/>
                    </w:rPr>
                    <w:t>业绩考核目标（</w:t>
                  </w:r>
                  <w:r>
                    <w:rPr>
                      <w:rFonts w:ascii="Arial" w:hAnsi="Arial" w:cs="Arial" w:hint="eastAsia"/>
                      <w:b/>
                      <w:bCs/>
                    </w:rPr>
                    <w:t>Am</w:t>
                  </w:r>
                  <w:r>
                    <w:rPr>
                      <w:rFonts w:ascii="Arial" w:hAnsi="Arial" w:cs="Arial" w:hint="eastAsia"/>
                      <w:b/>
                      <w:bCs/>
                    </w:rPr>
                    <w:t>）</w:t>
                  </w:r>
                </w:p>
              </w:tc>
            </w:tr>
            <w:tr w:rsidR="00D3710F" w14:paraId="31024AA9" w14:textId="77777777" w:rsidTr="006439EE">
              <w:trPr>
                <w:trHeight w:val="849"/>
              </w:trPr>
              <w:tc>
                <w:tcPr>
                  <w:tcW w:w="1492" w:type="dxa"/>
                  <w:tcBorders>
                    <w:left w:val="single" w:sz="10" w:space="0" w:color="000000"/>
                  </w:tcBorders>
                </w:tcPr>
                <w:p w14:paraId="0C6FA119" w14:textId="77777777" w:rsidR="00D3710F" w:rsidRDefault="00D3710F" w:rsidP="006439EE">
                  <w:pPr>
                    <w:pStyle w:val="TableText"/>
                    <w:spacing w:before="120" w:line="360" w:lineRule="auto"/>
                    <w:ind w:right="221"/>
                    <w:rPr>
                      <w:sz w:val="21"/>
                      <w:szCs w:val="21"/>
                    </w:rPr>
                  </w:pPr>
                  <w:r>
                    <w:rPr>
                      <w:spacing w:val="8"/>
                      <w:sz w:val="21"/>
                      <w:szCs w:val="21"/>
                    </w:rPr>
                    <w:t>第一个解除</w:t>
                  </w:r>
                  <w:r>
                    <w:rPr>
                      <w:sz w:val="21"/>
                      <w:szCs w:val="21"/>
                    </w:rPr>
                    <w:t>限售期</w:t>
                  </w:r>
                </w:p>
              </w:tc>
              <w:tc>
                <w:tcPr>
                  <w:tcW w:w="3829" w:type="dxa"/>
                  <w:tcBorders>
                    <w:right w:val="single" w:sz="10" w:space="0" w:color="000000"/>
                  </w:tcBorders>
                </w:tcPr>
                <w:p w14:paraId="318406B6" w14:textId="77777777" w:rsidR="00D3710F" w:rsidRDefault="00D3710F" w:rsidP="006439EE">
                  <w:pPr>
                    <w:pStyle w:val="TableText"/>
                    <w:spacing w:before="120" w:line="360" w:lineRule="auto"/>
                    <w:ind w:left="112" w:right="104" w:firstLine="22"/>
                    <w:rPr>
                      <w:sz w:val="21"/>
                      <w:szCs w:val="21"/>
                      <w:lang w:eastAsia="zh-CN"/>
                    </w:rPr>
                  </w:pPr>
                  <w:r>
                    <w:rPr>
                      <w:spacing w:val="8"/>
                      <w:sz w:val="21"/>
                      <w:szCs w:val="21"/>
                      <w:lang w:eastAsia="zh-CN"/>
                    </w:rPr>
                    <w:t>以</w:t>
                  </w:r>
                  <w:r>
                    <w:rPr>
                      <w:rFonts w:ascii="Times New Roman" w:eastAsia="Times New Roman" w:hAnsi="Times New Roman" w:cs="Times New Roman"/>
                      <w:spacing w:val="8"/>
                      <w:sz w:val="21"/>
                      <w:szCs w:val="21"/>
                      <w:lang w:eastAsia="zh-CN"/>
                    </w:rPr>
                    <w:t>2022</w:t>
                  </w:r>
                  <w:r>
                    <w:rPr>
                      <w:spacing w:val="8"/>
                      <w:sz w:val="21"/>
                      <w:szCs w:val="21"/>
                      <w:lang w:eastAsia="zh-CN"/>
                    </w:rPr>
                    <w:t>年净利润为基数，</w:t>
                  </w:r>
                  <w:r>
                    <w:rPr>
                      <w:rFonts w:ascii="Times New Roman" w:eastAsia="Times New Roman" w:hAnsi="Times New Roman" w:cs="Times New Roman"/>
                      <w:spacing w:val="8"/>
                      <w:sz w:val="21"/>
                      <w:szCs w:val="21"/>
                      <w:lang w:eastAsia="zh-CN"/>
                    </w:rPr>
                    <w:t>2023</w:t>
                  </w:r>
                  <w:r>
                    <w:rPr>
                      <w:spacing w:val="8"/>
                      <w:sz w:val="21"/>
                      <w:szCs w:val="21"/>
                      <w:lang w:eastAsia="zh-CN"/>
                    </w:rPr>
                    <w:t>年净利</w:t>
                  </w:r>
                  <w:r>
                    <w:rPr>
                      <w:spacing w:val="6"/>
                      <w:sz w:val="21"/>
                      <w:szCs w:val="21"/>
                      <w:lang w:eastAsia="zh-CN"/>
                    </w:rPr>
                    <w:t>润增长额不低于</w:t>
                  </w:r>
                  <w:r>
                    <w:rPr>
                      <w:rFonts w:ascii="Times New Roman" w:eastAsia="Times New Roman" w:hAnsi="Times New Roman" w:cs="Times New Roman"/>
                      <w:spacing w:val="6"/>
                      <w:sz w:val="21"/>
                      <w:szCs w:val="21"/>
                      <w:lang w:eastAsia="zh-CN"/>
                    </w:rPr>
                    <w:t>6,000</w:t>
                  </w:r>
                  <w:r>
                    <w:rPr>
                      <w:spacing w:val="6"/>
                      <w:sz w:val="21"/>
                      <w:szCs w:val="21"/>
                      <w:lang w:eastAsia="zh-CN"/>
                    </w:rPr>
                    <w:t>万元人民币；</w:t>
                  </w:r>
                </w:p>
              </w:tc>
            </w:tr>
            <w:tr w:rsidR="00D3710F" w14:paraId="43F16077" w14:textId="77777777" w:rsidTr="006439EE">
              <w:trPr>
                <w:trHeight w:val="1160"/>
              </w:trPr>
              <w:tc>
                <w:tcPr>
                  <w:tcW w:w="1492" w:type="dxa"/>
                  <w:tcBorders>
                    <w:left w:val="single" w:sz="10" w:space="0" w:color="000000"/>
                  </w:tcBorders>
                </w:tcPr>
                <w:p w14:paraId="3FF7075E" w14:textId="77777777" w:rsidR="00D3710F" w:rsidRDefault="00D3710F" w:rsidP="006439EE">
                  <w:pPr>
                    <w:pStyle w:val="TableText"/>
                    <w:spacing w:before="120" w:line="360" w:lineRule="auto"/>
                    <w:ind w:right="221"/>
                    <w:rPr>
                      <w:sz w:val="21"/>
                      <w:szCs w:val="21"/>
                    </w:rPr>
                  </w:pPr>
                  <w:r>
                    <w:rPr>
                      <w:spacing w:val="8"/>
                      <w:sz w:val="21"/>
                      <w:szCs w:val="21"/>
                    </w:rPr>
                    <w:lastRenderedPageBreak/>
                    <w:t>第二个解除</w:t>
                  </w:r>
                  <w:r>
                    <w:rPr>
                      <w:sz w:val="21"/>
                      <w:szCs w:val="21"/>
                    </w:rPr>
                    <w:t>限售期</w:t>
                  </w:r>
                </w:p>
              </w:tc>
              <w:tc>
                <w:tcPr>
                  <w:tcW w:w="3829" w:type="dxa"/>
                  <w:tcBorders>
                    <w:right w:val="single" w:sz="10" w:space="0" w:color="000000"/>
                  </w:tcBorders>
                </w:tcPr>
                <w:p w14:paraId="02E2700D" w14:textId="77777777" w:rsidR="00D3710F" w:rsidRDefault="00D3710F" w:rsidP="006439EE">
                  <w:pPr>
                    <w:pStyle w:val="TableText"/>
                    <w:spacing w:before="120" w:line="360" w:lineRule="auto"/>
                    <w:ind w:left="113" w:right="101" w:firstLine="21"/>
                    <w:rPr>
                      <w:sz w:val="21"/>
                      <w:szCs w:val="21"/>
                      <w:lang w:eastAsia="zh-CN"/>
                    </w:rPr>
                  </w:pPr>
                  <w:r>
                    <w:rPr>
                      <w:spacing w:val="5"/>
                      <w:sz w:val="21"/>
                      <w:szCs w:val="21"/>
                      <w:lang w:eastAsia="zh-CN"/>
                    </w:rPr>
                    <w:t>以</w:t>
                  </w:r>
                  <w:r>
                    <w:rPr>
                      <w:rFonts w:ascii="Times New Roman" w:eastAsia="Times New Roman" w:hAnsi="Times New Roman" w:cs="Times New Roman"/>
                      <w:spacing w:val="5"/>
                      <w:sz w:val="21"/>
                      <w:szCs w:val="21"/>
                      <w:lang w:eastAsia="zh-CN"/>
                    </w:rPr>
                    <w:t>2022</w:t>
                  </w:r>
                  <w:r>
                    <w:rPr>
                      <w:spacing w:val="5"/>
                      <w:sz w:val="21"/>
                      <w:szCs w:val="21"/>
                      <w:lang w:eastAsia="zh-CN"/>
                    </w:rPr>
                    <w:t>年净利润为基数，</w:t>
                  </w:r>
                  <w:r>
                    <w:rPr>
                      <w:rFonts w:ascii="Times New Roman" w:eastAsia="Times New Roman" w:hAnsi="Times New Roman" w:cs="Times New Roman"/>
                      <w:spacing w:val="5"/>
                      <w:sz w:val="21"/>
                      <w:szCs w:val="21"/>
                      <w:lang w:eastAsia="zh-CN"/>
                    </w:rPr>
                    <w:t>2023-2024</w:t>
                  </w:r>
                  <w:r>
                    <w:rPr>
                      <w:spacing w:val="5"/>
                      <w:sz w:val="21"/>
                      <w:szCs w:val="21"/>
                      <w:lang w:eastAsia="zh-CN"/>
                    </w:rPr>
                    <w:t>年</w:t>
                  </w:r>
                  <w:r>
                    <w:rPr>
                      <w:spacing w:val="6"/>
                      <w:sz w:val="21"/>
                      <w:szCs w:val="21"/>
                      <w:lang w:eastAsia="zh-CN"/>
                    </w:rPr>
                    <w:t>合计净利润增长额不低于</w:t>
                  </w:r>
                  <w:r>
                    <w:rPr>
                      <w:rFonts w:ascii="Times New Roman" w:eastAsia="Times New Roman" w:hAnsi="Times New Roman" w:cs="Times New Roman"/>
                      <w:spacing w:val="6"/>
                      <w:sz w:val="21"/>
                      <w:szCs w:val="21"/>
                      <w:lang w:eastAsia="zh-CN"/>
                    </w:rPr>
                    <w:t>14,000</w:t>
                  </w:r>
                  <w:r>
                    <w:rPr>
                      <w:spacing w:val="6"/>
                      <w:sz w:val="21"/>
                      <w:szCs w:val="21"/>
                      <w:lang w:eastAsia="zh-CN"/>
                    </w:rPr>
                    <w:t>万元人</w:t>
                  </w:r>
                  <w:r>
                    <w:rPr>
                      <w:spacing w:val="2"/>
                      <w:sz w:val="21"/>
                      <w:szCs w:val="21"/>
                      <w:lang w:eastAsia="zh-CN"/>
                    </w:rPr>
                    <w:t>民币；</w:t>
                  </w:r>
                </w:p>
              </w:tc>
            </w:tr>
            <w:tr w:rsidR="00D3710F" w14:paraId="6C8E26AB" w14:textId="77777777" w:rsidTr="006439EE">
              <w:trPr>
                <w:trHeight w:val="1183"/>
              </w:trPr>
              <w:tc>
                <w:tcPr>
                  <w:tcW w:w="1492" w:type="dxa"/>
                  <w:tcBorders>
                    <w:left w:val="single" w:sz="10" w:space="0" w:color="000000"/>
                    <w:bottom w:val="single" w:sz="10" w:space="0" w:color="000000"/>
                  </w:tcBorders>
                </w:tcPr>
                <w:p w14:paraId="1E0E827C" w14:textId="77777777" w:rsidR="00D3710F" w:rsidRDefault="00D3710F" w:rsidP="006439EE">
                  <w:pPr>
                    <w:pStyle w:val="TableText"/>
                    <w:spacing w:before="120" w:line="360" w:lineRule="auto"/>
                    <w:ind w:right="221"/>
                    <w:rPr>
                      <w:sz w:val="21"/>
                      <w:szCs w:val="21"/>
                    </w:rPr>
                  </w:pPr>
                  <w:r>
                    <w:rPr>
                      <w:spacing w:val="8"/>
                      <w:sz w:val="21"/>
                      <w:szCs w:val="21"/>
                    </w:rPr>
                    <w:t>第三个解除</w:t>
                  </w:r>
                  <w:r>
                    <w:rPr>
                      <w:sz w:val="21"/>
                      <w:szCs w:val="21"/>
                    </w:rPr>
                    <w:t>限售期</w:t>
                  </w:r>
                </w:p>
              </w:tc>
              <w:tc>
                <w:tcPr>
                  <w:tcW w:w="3829" w:type="dxa"/>
                  <w:tcBorders>
                    <w:bottom w:val="single" w:sz="10" w:space="0" w:color="000000"/>
                    <w:right w:val="single" w:sz="10" w:space="0" w:color="000000"/>
                  </w:tcBorders>
                </w:tcPr>
                <w:p w14:paraId="2DB0A3F1" w14:textId="77777777" w:rsidR="00D3710F" w:rsidRDefault="00D3710F" w:rsidP="006439EE">
                  <w:pPr>
                    <w:pStyle w:val="TableText"/>
                    <w:spacing w:before="120" w:line="360" w:lineRule="auto"/>
                    <w:ind w:left="113" w:right="101" w:firstLine="21"/>
                    <w:rPr>
                      <w:sz w:val="21"/>
                      <w:szCs w:val="21"/>
                      <w:lang w:eastAsia="zh-CN"/>
                    </w:rPr>
                  </w:pPr>
                  <w:r>
                    <w:rPr>
                      <w:spacing w:val="5"/>
                      <w:sz w:val="21"/>
                      <w:szCs w:val="21"/>
                      <w:lang w:eastAsia="zh-CN"/>
                    </w:rPr>
                    <w:t>以</w:t>
                  </w:r>
                  <w:r>
                    <w:rPr>
                      <w:rFonts w:ascii="Times New Roman" w:eastAsia="Times New Roman" w:hAnsi="Times New Roman" w:cs="Times New Roman"/>
                      <w:spacing w:val="5"/>
                      <w:sz w:val="21"/>
                      <w:szCs w:val="21"/>
                      <w:lang w:eastAsia="zh-CN"/>
                    </w:rPr>
                    <w:t>2022</w:t>
                  </w:r>
                  <w:r>
                    <w:rPr>
                      <w:spacing w:val="5"/>
                      <w:sz w:val="21"/>
                      <w:szCs w:val="21"/>
                      <w:lang w:eastAsia="zh-CN"/>
                    </w:rPr>
                    <w:t>年净利润为基数，</w:t>
                  </w:r>
                  <w:r>
                    <w:rPr>
                      <w:rFonts w:ascii="Times New Roman" w:eastAsia="Times New Roman" w:hAnsi="Times New Roman" w:cs="Times New Roman"/>
                      <w:spacing w:val="5"/>
                      <w:sz w:val="21"/>
                      <w:szCs w:val="21"/>
                      <w:lang w:eastAsia="zh-CN"/>
                    </w:rPr>
                    <w:t>2023-2025</w:t>
                  </w:r>
                  <w:r>
                    <w:rPr>
                      <w:spacing w:val="5"/>
                      <w:sz w:val="21"/>
                      <w:szCs w:val="21"/>
                      <w:lang w:eastAsia="zh-CN"/>
                    </w:rPr>
                    <w:t>年</w:t>
                  </w:r>
                  <w:r>
                    <w:rPr>
                      <w:spacing w:val="7"/>
                      <w:sz w:val="21"/>
                      <w:szCs w:val="21"/>
                      <w:lang w:eastAsia="zh-CN"/>
                    </w:rPr>
                    <w:t>合计净利润增长额不低于</w:t>
                  </w:r>
                  <w:r>
                    <w:rPr>
                      <w:rFonts w:ascii="Times New Roman" w:eastAsia="Times New Roman" w:hAnsi="Times New Roman" w:cs="Times New Roman"/>
                      <w:spacing w:val="7"/>
                      <w:sz w:val="21"/>
                      <w:szCs w:val="21"/>
                      <w:lang w:eastAsia="zh-CN"/>
                    </w:rPr>
                    <w:t>24,000</w:t>
                  </w:r>
                  <w:r>
                    <w:rPr>
                      <w:spacing w:val="7"/>
                      <w:sz w:val="21"/>
                      <w:szCs w:val="21"/>
                      <w:lang w:eastAsia="zh-CN"/>
                    </w:rPr>
                    <w:t>万元人</w:t>
                  </w:r>
                  <w:r>
                    <w:rPr>
                      <w:spacing w:val="2"/>
                      <w:sz w:val="21"/>
                      <w:szCs w:val="21"/>
                      <w:lang w:eastAsia="zh-CN"/>
                    </w:rPr>
                    <w:t>民币；</w:t>
                  </w:r>
                </w:p>
              </w:tc>
            </w:tr>
          </w:tbl>
          <w:p w14:paraId="246E7153" w14:textId="77777777" w:rsidR="00D3710F" w:rsidRDefault="00D3710F" w:rsidP="006439EE">
            <w:pPr>
              <w:spacing w:before="120" w:line="360" w:lineRule="auto"/>
              <w:jc w:val="left"/>
              <w:rPr>
                <w:rFonts w:ascii="Arial" w:hAnsi="Arial" w:cs="Arial"/>
              </w:rPr>
            </w:pPr>
          </w:p>
          <w:tbl>
            <w:tblPr>
              <w:tblW w:w="5349" w:type="dxa"/>
              <w:tblInd w:w="2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480"/>
              <w:gridCol w:w="2291"/>
              <w:gridCol w:w="1578"/>
            </w:tblGrid>
            <w:tr w:rsidR="00D3710F" w14:paraId="152DBC6D" w14:textId="77777777" w:rsidTr="006439EE">
              <w:trPr>
                <w:trHeight w:val="1098"/>
              </w:trPr>
              <w:tc>
                <w:tcPr>
                  <w:tcW w:w="1480" w:type="dxa"/>
                  <w:tcBorders>
                    <w:top w:val="single" w:sz="6" w:space="0" w:color="000000"/>
                    <w:left w:val="single" w:sz="6" w:space="0" w:color="000000"/>
                  </w:tcBorders>
                  <w:shd w:val="clear" w:color="auto" w:fill="D9D9D9"/>
                  <w:vAlign w:val="center"/>
                </w:tcPr>
                <w:p w14:paraId="3BFE32BA" w14:textId="77777777" w:rsidR="00D3710F" w:rsidRDefault="00D3710F" w:rsidP="006439EE">
                  <w:pPr>
                    <w:pStyle w:val="TableText"/>
                    <w:spacing w:before="120" w:line="360" w:lineRule="auto"/>
                    <w:jc w:val="center"/>
                    <w:rPr>
                      <w:b/>
                      <w:bCs/>
                      <w:sz w:val="21"/>
                      <w:szCs w:val="21"/>
                      <w:lang w:eastAsia="zh-CN"/>
                    </w:rPr>
                  </w:pPr>
                  <w:r>
                    <w:rPr>
                      <w:rFonts w:hint="eastAsia"/>
                      <w:b/>
                      <w:bCs/>
                      <w:sz w:val="21"/>
                      <w:szCs w:val="21"/>
                      <w:lang w:eastAsia="zh-CN"/>
                    </w:rPr>
                    <w:t>考核指标</w:t>
                  </w:r>
                </w:p>
              </w:tc>
              <w:tc>
                <w:tcPr>
                  <w:tcW w:w="2291" w:type="dxa"/>
                  <w:tcBorders>
                    <w:top w:val="single" w:sz="6" w:space="0" w:color="000000"/>
                  </w:tcBorders>
                  <w:shd w:val="clear" w:color="auto" w:fill="D9D9D9"/>
                  <w:vAlign w:val="center"/>
                </w:tcPr>
                <w:p w14:paraId="21ECDE8B" w14:textId="77777777" w:rsidR="00D3710F" w:rsidRDefault="00D3710F" w:rsidP="006439EE">
                  <w:pPr>
                    <w:pStyle w:val="TableText"/>
                    <w:spacing w:before="120" w:line="360" w:lineRule="auto"/>
                    <w:jc w:val="center"/>
                    <w:rPr>
                      <w:b/>
                      <w:bCs/>
                      <w:sz w:val="21"/>
                      <w:szCs w:val="21"/>
                      <w:lang w:eastAsia="zh-CN"/>
                    </w:rPr>
                  </w:pPr>
                  <w:r>
                    <w:rPr>
                      <w:rFonts w:hint="eastAsia"/>
                      <w:b/>
                      <w:bCs/>
                      <w:sz w:val="21"/>
                      <w:szCs w:val="21"/>
                      <w:lang w:eastAsia="zh-CN"/>
                    </w:rPr>
                    <w:t>业绩完成度</w:t>
                  </w:r>
                </w:p>
              </w:tc>
              <w:tc>
                <w:tcPr>
                  <w:tcW w:w="1578" w:type="dxa"/>
                  <w:tcBorders>
                    <w:top w:val="single" w:sz="6" w:space="0" w:color="000000"/>
                    <w:right w:val="single" w:sz="6" w:space="0" w:color="000000"/>
                  </w:tcBorders>
                  <w:shd w:val="clear" w:color="auto" w:fill="D9D9D9"/>
                  <w:vAlign w:val="center"/>
                </w:tcPr>
                <w:p w14:paraId="17222D3A" w14:textId="77777777" w:rsidR="00D3710F" w:rsidRDefault="00D3710F" w:rsidP="006439EE">
                  <w:pPr>
                    <w:pStyle w:val="TableText"/>
                    <w:spacing w:before="120" w:line="360" w:lineRule="auto"/>
                    <w:ind w:right="150"/>
                    <w:jc w:val="center"/>
                    <w:rPr>
                      <w:b/>
                      <w:bCs/>
                      <w:sz w:val="21"/>
                      <w:szCs w:val="21"/>
                      <w:lang w:eastAsia="zh-CN"/>
                    </w:rPr>
                  </w:pPr>
                  <w:r>
                    <w:rPr>
                      <w:rFonts w:hint="eastAsia"/>
                      <w:b/>
                      <w:bCs/>
                      <w:sz w:val="21"/>
                      <w:szCs w:val="21"/>
                      <w:lang w:eastAsia="zh-CN"/>
                    </w:rPr>
                    <w:t>公司解除限售比例（X）</w:t>
                  </w:r>
                </w:p>
              </w:tc>
            </w:tr>
            <w:tr w:rsidR="00D3710F" w14:paraId="0602C38A" w14:textId="77777777" w:rsidTr="006439EE">
              <w:trPr>
                <w:trHeight w:val="627"/>
              </w:trPr>
              <w:tc>
                <w:tcPr>
                  <w:tcW w:w="1480" w:type="dxa"/>
                  <w:vMerge w:val="restart"/>
                  <w:tcBorders>
                    <w:left w:val="single" w:sz="6" w:space="0" w:color="000000"/>
                    <w:bottom w:val="nil"/>
                  </w:tcBorders>
                  <w:vAlign w:val="center"/>
                </w:tcPr>
                <w:p w14:paraId="16A25779" w14:textId="77777777" w:rsidR="00D3710F" w:rsidRDefault="00D3710F" w:rsidP="006439EE">
                  <w:pPr>
                    <w:pStyle w:val="TableText"/>
                    <w:spacing w:before="120" w:line="360" w:lineRule="auto"/>
                    <w:ind w:right="214"/>
                    <w:rPr>
                      <w:sz w:val="21"/>
                      <w:szCs w:val="21"/>
                      <w:lang w:eastAsia="zh-CN"/>
                    </w:rPr>
                  </w:pPr>
                  <w:r>
                    <w:rPr>
                      <w:spacing w:val="7"/>
                      <w:sz w:val="21"/>
                      <w:szCs w:val="21"/>
                      <w:lang w:eastAsia="zh-CN"/>
                    </w:rPr>
                    <w:t>净利润增长</w:t>
                  </w:r>
                  <w:r>
                    <w:rPr>
                      <w:spacing w:val="4"/>
                      <w:sz w:val="21"/>
                      <w:szCs w:val="21"/>
                      <w:lang w:eastAsia="zh-CN"/>
                    </w:rPr>
                    <w:t>额（</w:t>
                  </w:r>
                  <w:r>
                    <w:rPr>
                      <w:rFonts w:ascii="Times New Roman" w:eastAsia="Times New Roman" w:hAnsi="Times New Roman" w:cs="Times New Roman"/>
                      <w:spacing w:val="4"/>
                      <w:sz w:val="21"/>
                      <w:szCs w:val="21"/>
                      <w:lang w:eastAsia="zh-CN"/>
                    </w:rPr>
                    <w:t>A</w:t>
                  </w:r>
                  <w:r>
                    <w:rPr>
                      <w:spacing w:val="4"/>
                      <w:sz w:val="21"/>
                      <w:szCs w:val="21"/>
                      <w:lang w:eastAsia="zh-CN"/>
                    </w:rPr>
                    <w:t>）</w:t>
                  </w:r>
                </w:p>
              </w:tc>
              <w:tc>
                <w:tcPr>
                  <w:tcW w:w="2291" w:type="dxa"/>
                  <w:vAlign w:val="center"/>
                </w:tcPr>
                <w:p w14:paraId="6D02876F" w14:textId="77777777" w:rsidR="00D3710F" w:rsidRDefault="00D3710F" w:rsidP="006439EE">
                  <w:pPr>
                    <w:spacing w:before="120" w:line="360" w:lineRule="auto"/>
                    <w:jc w:val="left"/>
                    <w:rPr>
                      <w:rFonts w:eastAsia="Times New Roman"/>
                    </w:rPr>
                  </w:pPr>
                  <w:r>
                    <w:rPr>
                      <w:rFonts w:eastAsia="Times New Roman"/>
                      <w:spacing w:val="12"/>
                      <w:szCs w:val="21"/>
                    </w:rPr>
                    <w:t>A≥</w:t>
                  </w:r>
                  <w:r>
                    <w:rPr>
                      <w:rFonts w:eastAsia="Times New Roman"/>
                      <w:szCs w:val="21"/>
                    </w:rPr>
                    <w:t>Am</w:t>
                  </w:r>
                </w:p>
              </w:tc>
              <w:tc>
                <w:tcPr>
                  <w:tcW w:w="1578" w:type="dxa"/>
                  <w:tcBorders>
                    <w:right w:val="single" w:sz="6" w:space="0" w:color="000000"/>
                  </w:tcBorders>
                  <w:vAlign w:val="center"/>
                </w:tcPr>
                <w:p w14:paraId="15129C4C" w14:textId="77777777" w:rsidR="00D3710F" w:rsidRDefault="00D3710F" w:rsidP="006439EE">
                  <w:pPr>
                    <w:spacing w:before="120" w:line="360" w:lineRule="auto"/>
                    <w:jc w:val="left"/>
                    <w:rPr>
                      <w:rFonts w:eastAsia="Times New Roman"/>
                    </w:rPr>
                  </w:pPr>
                  <w:r>
                    <w:rPr>
                      <w:rFonts w:eastAsia="Times New Roman"/>
                      <w:spacing w:val="1"/>
                      <w:position w:val="2"/>
                      <w:szCs w:val="21"/>
                    </w:rPr>
                    <w:t>X=100%</w:t>
                  </w:r>
                </w:p>
              </w:tc>
            </w:tr>
            <w:tr w:rsidR="00D3710F" w14:paraId="4A9879DF" w14:textId="77777777" w:rsidTr="006439EE">
              <w:trPr>
                <w:trHeight w:val="627"/>
              </w:trPr>
              <w:tc>
                <w:tcPr>
                  <w:tcW w:w="1480" w:type="dxa"/>
                  <w:vMerge/>
                  <w:tcBorders>
                    <w:top w:val="nil"/>
                    <w:left w:val="single" w:sz="6" w:space="0" w:color="000000"/>
                    <w:bottom w:val="nil"/>
                  </w:tcBorders>
                  <w:vAlign w:val="center"/>
                </w:tcPr>
                <w:p w14:paraId="331433E4" w14:textId="77777777" w:rsidR="00D3710F" w:rsidRDefault="00D3710F" w:rsidP="006439EE">
                  <w:pPr>
                    <w:spacing w:before="120" w:line="360" w:lineRule="auto"/>
                    <w:jc w:val="left"/>
                    <w:rPr>
                      <w:rFonts w:ascii="Arial" w:hAnsi="Arial" w:cs="Arial"/>
                    </w:rPr>
                  </w:pPr>
                </w:p>
              </w:tc>
              <w:tc>
                <w:tcPr>
                  <w:tcW w:w="2291" w:type="dxa"/>
                  <w:vAlign w:val="center"/>
                </w:tcPr>
                <w:p w14:paraId="2917727E" w14:textId="77777777" w:rsidR="00D3710F" w:rsidRDefault="00D3710F" w:rsidP="006439EE">
                  <w:pPr>
                    <w:spacing w:before="120" w:line="360" w:lineRule="auto"/>
                    <w:jc w:val="left"/>
                    <w:rPr>
                      <w:rFonts w:eastAsia="Times New Roman"/>
                    </w:rPr>
                  </w:pPr>
                  <w:r>
                    <w:rPr>
                      <w:rFonts w:eastAsia="Times New Roman"/>
                      <w:szCs w:val="21"/>
                    </w:rPr>
                    <w:t>Am</w:t>
                  </w:r>
                  <w:r>
                    <w:rPr>
                      <w:rFonts w:eastAsia="Times New Roman"/>
                      <w:spacing w:val="8"/>
                      <w:szCs w:val="21"/>
                    </w:rPr>
                    <w:t>*0.85≤A≤</w:t>
                  </w:r>
                  <w:r>
                    <w:rPr>
                      <w:rFonts w:eastAsia="Times New Roman"/>
                      <w:szCs w:val="21"/>
                    </w:rPr>
                    <w:t>Am</w:t>
                  </w:r>
                </w:p>
              </w:tc>
              <w:tc>
                <w:tcPr>
                  <w:tcW w:w="1578" w:type="dxa"/>
                  <w:tcBorders>
                    <w:right w:val="single" w:sz="6" w:space="0" w:color="000000"/>
                  </w:tcBorders>
                  <w:vAlign w:val="center"/>
                </w:tcPr>
                <w:p w14:paraId="03901C40" w14:textId="77777777" w:rsidR="00D3710F" w:rsidRDefault="00D3710F" w:rsidP="006439EE">
                  <w:pPr>
                    <w:spacing w:before="120" w:line="360" w:lineRule="auto"/>
                    <w:jc w:val="left"/>
                    <w:rPr>
                      <w:rFonts w:eastAsia="Times New Roman"/>
                    </w:rPr>
                  </w:pPr>
                  <w:r>
                    <w:rPr>
                      <w:rFonts w:eastAsia="Times New Roman"/>
                      <w:spacing w:val="5"/>
                      <w:position w:val="2"/>
                      <w:szCs w:val="21"/>
                    </w:rPr>
                    <w:t>X=85%</w:t>
                  </w:r>
                </w:p>
              </w:tc>
            </w:tr>
            <w:tr w:rsidR="00D3710F" w14:paraId="1935680D" w14:textId="77777777" w:rsidTr="006439EE">
              <w:trPr>
                <w:trHeight w:val="626"/>
              </w:trPr>
              <w:tc>
                <w:tcPr>
                  <w:tcW w:w="1480" w:type="dxa"/>
                  <w:vMerge/>
                  <w:tcBorders>
                    <w:top w:val="nil"/>
                    <w:left w:val="single" w:sz="6" w:space="0" w:color="000000"/>
                    <w:bottom w:val="nil"/>
                  </w:tcBorders>
                  <w:vAlign w:val="center"/>
                </w:tcPr>
                <w:p w14:paraId="568849CF" w14:textId="77777777" w:rsidR="00D3710F" w:rsidRDefault="00D3710F" w:rsidP="006439EE">
                  <w:pPr>
                    <w:spacing w:before="120" w:line="360" w:lineRule="auto"/>
                    <w:jc w:val="left"/>
                    <w:rPr>
                      <w:rFonts w:ascii="Arial" w:hAnsi="Arial" w:cs="Arial"/>
                    </w:rPr>
                  </w:pPr>
                </w:p>
              </w:tc>
              <w:tc>
                <w:tcPr>
                  <w:tcW w:w="2291" w:type="dxa"/>
                  <w:vAlign w:val="center"/>
                </w:tcPr>
                <w:p w14:paraId="45847652" w14:textId="77777777" w:rsidR="00D3710F" w:rsidRDefault="00D3710F" w:rsidP="006439EE">
                  <w:pPr>
                    <w:spacing w:before="120" w:line="360" w:lineRule="auto"/>
                    <w:jc w:val="left"/>
                    <w:rPr>
                      <w:rFonts w:eastAsia="Times New Roman"/>
                    </w:rPr>
                  </w:pPr>
                  <w:r>
                    <w:rPr>
                      <w:rFonts w:eastAsia="Times New Roman"/>
                      <w:szCs w:val="21"/>
                    </w:rPr>
                    <w:t>Am</w:t>
                  </w:r>
                  <w:r>
                    <w:rPr>
                      <w:rFonts w:eastAsia="Times New Roman"/>
                      <w:spacing w:val="6"/>
                      <w:szCs w:val="21"/>
                    </w:rPr>
                    <w:t>*0.7≤A≤</w:t>
                  </w:r>
                  <w:r>
                    <w:rPr>
                      <w:rFonts w:eastAsia="Times New Roman"/>
                      <w:szCs w:val="21"/>
                    </w:rPr>
                    <w:t>Am</w:t>
                  </w:r>
                  <w:r>
                    <w:rPr>
                      <w:rFonts w:eastAsia="Times New Roman"/>
                      <w:spacing w:val="6"/>
                      <w:szCs w:val="21"/>
                    </w:rPr>
                    <w:t>*0.85</w:t>
                  </w:r>
                </w:p>
              </w:tc>
              <w:tc>
                <w:tcPr>
                  <w:tcW w:w="1578" w:type="dxa"/>
                  <w:tcBorders>
                    <w:right w:val="single" w:sz="6" w:space="0" w:color="000000"/>
                  </w:tcBorders>
                  <w:vAlign w:val="center"/>
                </w:tcPr>
                <w:p w14:paraId="05BC05C1" w14:textId="77777777" w:rsidR="00D3710F" w:rsidRDefault="00D3710F" w:rsidP="006439EE">
                  <w:pPr>
                    <w:spacing w:before="120" w:line="360" w:lineRule="auto"/>
                    <w:jc w:val="left"/>
                    <w:rPr>
                      <w:rFonts w:eastAsia="Times New Roman"/>
                    </w:rPr>
                  </w:pPr>
                  <w:r>
                    <w:rPr>
                      <w:rFonts w:eastAsia="Times New Roman"/>
                      <w:spacing w:val="5"/>
                      <w:position w:val="2"/>
                      <w:szCs w:val="21"/>
                    </w:rPr>
                    <w:t>X=70%</w:t>
                  </w:r>
                </w:p>
              </w:tc>
            </w:tr>
            <w:tr w:rsidR="00D3710F" w14:paraId="4802130F" w14:textId="77777777" w:rsidTr="006439EE">
              <w:trPr>
                <w:trHeight w:val="627"/>
              </w:trPr>
              <w:tc>
                <w:tcPr>
                  <w:tcW w:w="1480" w:type="dxa"/>
                  <w:vMerge/>
                  <w:tcBorders>
                    <w:top w:val="nil"/>
                    <w:left w:val="single" w:sz="6" w:space="0" w:color="000000"/>
                    <w:bottom w:val="nil"/>
                  </w:tcBorders>
                  <w:vAlign w:val="center"/>
                </w:tcPr>
                <w:p w14:paraId="30E57146" w14:textId="77777777" w:rsidR="00D3710F" w:rsidRDefault="00D3710F" w:rsidP="006439EE">
                  <w:pPr>
                    <w:spacing w:before="120" w:line="360" w:lineRule="auto"/>
                    <w:jc w:val="left"/>
                    <w:rPr>
                      <w:rFonts w:ascii="Arial" w:hAnsi="Arial" w:cs="Arial"/>
                    </w:rPr>
                  </w:pPr>
                </w:p>
              </w:tc>
              <w:tc>
                <w:tcPr>
                  <w:tcW w:w="2291" w:type="dxa"/>
                  <w:vAlign w:val="center"/>
                </w:tcPr>
                <w:p w14:paraId="6D3746E5" w14:textId="77777777" w:rsidR="00D3710F" w:rsidRDefault="00D3710F" w:rsidP="006439EE">
                  <w:pPr>
                    <w:spacing w:before="120" w:line="360" w:lineRule="auto"/>
                    <w:jc w:val="left"/>
                    <w:rPr>
                      <w:rFonts w:eastAsia="Times New Roman"/>
                    </w:rPr>
                  </w:pPr>
                  <w:r>
                    <w:rPr>
                      <w:rFonts w:eastAsia="Times New Roman"/>
                      <w:szCs w:val="21"/>
                    </w:rPr>
                    <w:t>Am</w:t>
                  </w:r>
                  <w:r>
                    <w:rPr>
                      <w:rFonts w:eastAsia="Times New Roman"/>
                      <w:spacing w:val="6"/>
                      <w:szCs w:val="21"/>
                    </w:rPr>
                    <w:t>*0.55≤A≤</w:t>
                  </w:r>
                  <w:r>
                    <w:rPr>
                      <w:rFonts w:eastAsia="Times New Roman"/>
                      <w:szCs w:val="21"/>
                    </w:rPr>
                    <w:t>Am</w:t>
                  </w:r>
                  <w:r>
                    <w:rPr>
                      <w:rFonts w:eastAsia="Times New Roman"/>
                      <w:spacing w:val="6"/>
                      <w:szCs w:val="21"/>
                    </w:rPr>
                    <w:t>*0.7</w:t>
                  </w:r>
                </w:p>
              </w:tc>
              <w:tc>
                <w:tcPr>
                  <w:tcW w:w="1578" w:type="dxa"/>
                  <w:tcBorders>
                    <w:right w:val="single" w:sz="6" w:space="0" w:color="000000"/>
                  </w:tcBorders>
                  <w:vAlign w:val="center"/>
                </w:tcPr>
                <w:p w14:paraId="7CA7AF6E" w14:textId="77777777" w:rsidR="00D3710F" w:rsidRDefault="00D3710F" w:rsidP="006439EE">
                  <w:pPr>
                    <w:spacing w:before="120" w:line="360" w:lineRule="auto"/>
                    <w:jc w:val="left"/>
                    <w:rPr>
                      <w:rFonts w:eastAsia="Times New Roman"/>
                    </w:rPr>
                  </w:pPr>
                  <w:r>
                    <w:rPr>
                      <w:rFonts w:eastAsia="Times New Roman"/>
                      <w:spacing w:val="5"/>
                      <w:position w:val="2"/>
                      <w:szCs w:val="21"/>
                    </w:rPr>
                    <w:t>X=55%</w:t>
                  </w:r>
                </w:p>
              </w:tc>
            </w:tr>
            <w:tr w:rsidR="00D3710F" w14:paraId="0454A575" w14:textId="77777777" w:rsidTr="006439EE">
              <w:trPr>
                <w:trHeight w:val="641"/>
              </w:trPr>
              <w:tc>
                <w:tcPr>
                  <w:tcW w:w="1480" w:type="dxa"/>
                  <w:vMerge/>
                  <w:tcBorders>
                    <w:top w:val="nil"/>
                    <w:left w:val="single" w:sz="6" w:space="0" w:color="000000"/>
                    <w:bottom w:val="single" w:sz="6" w:space="0" w:color="000000"/>
                  </w:tcBorders>
                  <w:vAlign w:val="center"/>
                </w:tcPr>
                <w:p w14:paraId="12A20948" w14:textId="77777777" w:rsidR="00D3710F" w:rsidRDefault="00D3710F" w:rsidP="006439EE">
                  <w:pPr>
                    <w:spacing w:before="120" w:line="360" w:lineRule="auto"/>
                    <w:jc w:val="left"/>
                    <w:rPr>
                      <w:rFonts w:ascii="Arial" w:hAnsi="Arial" w:cs="Arial"/>
                    </w:rPr>
                  </w:pPr>
                </w:p>
              </w:tc>
              <w:tc>
                <w:tcPr>
                  <w:tcW w:w="2291" w:type="dxa"/>
                  <w:tcBorders>
                    <w:bottom w:val="single" w:sz="6" w:space="0" w:color="000000"/>
                  </w:tcBorders>
                  <w:vAlign w:val="center"/>
                </w:tcPr>
                <w:p w14:paraId="6D4AD908" w14:textId="77777777" w:rsidR="00D3710F" w:rsidRDefault="00D3710F" w:rsidP="006439EE">
                  <w:pPr>
                    <w:spacing w:before="120" w:line="360" w:lineRule="auto"/>
                    <w:jc w:val="left"/>
                    <w:rPr>
                      <w:rFonts w:eastAsia="Times New Roman"/>
                    </w:rPr>
                  </w:pPr>
                  <w:r>
                    <w:rPr>
                      <w:rFonts w:eastAsia="Times New Roman"/>
                      <w:spacing w:val="6"/>
                      <w:szCs w:val="21"/>
                    </w:rPr>
                    <w:t>A≤</w:t>
                  </w:r>
                  <w:r>
                    <w:rPr>
                      <w:rFonts w:eastAsia="Times New Roman"/>
                      <w:szCs w:val="21"/>
                    </w:rPr>
                    <w:t>Am</w:t>
                  </w:r>
                  <w:r>
                    <w:rPr>
                      <w:rFonts w:eastAsia="Times New Roman"/>
                      <w:spacing w:val="6"/>
                      <w:szCs w:val="21"/>
                    </w:rPr>
                    <w:t>*0.55</w:t>
                  </w:r>
                </w:p>
              </w:tc>
              <w:tc>
                <w:tcPr>
                  <w:tcW w:w="1578" w:type="dxa"/>
                  <w:tcBorders>
                    <w:bottom w:val="single" w:sz="6" w:space="0" w:color="000000"/>
                    <w:right w:val="single" w:sz="6" w:space="0" w:color="000000"/>
                  </w:tcBorders>
                  <w:vAlign w:val="center"/>
                </w:tcPr>
                <w:p w14:paraId="6B750BDA" w14:textId="77777777" w:rsidR="00D3710F" w:rsidRDefault="00D3710F" w:rsidP="006439EE">
                  <w:pPr>
                    <w:spacing w:before="120" w:line="360" w:lineRule="auto"/>
                    <w:jc w:val="left"/>
                    <w:rPr>
                      <w:rFonts w:eastAsia="Times New Roman"/>
                    </w:rPr>
                  </w:pPr>
                  <w:r>
                    <w:rPr>
                      <w:rFonts w:eastAsia="Times New Roman"/>
                      <w:spacing w:val="4"/>
                      <w:position w:val="2"/>
                      <w:szCs w:val="21"/>
                    </w:rPr>
                    <w:t>X=0</w:t>
                  </w:r>
                </w:p>
              </w:tc>
            </w:tr>
          </w:tbl>
          <w:p w14:paraId="3E5C2556" w14:textId="77777777" w:rsidR="00D3710F" w:rsidRDefault="00D3710F" w:rsidP="006439EE">
            <w:pPr>
              <w:pStyle w:val="TableText"/>
              <w:spacing w:before="120" w:line="360" w:lineRule="auto"/>
              <w:ind w:left="102" w:right="165"/>
              <w:rPr>
                <w:lang w:eastAsia="zh-CN"/>
              </w:rPr>
            </w:pPr>
            <w:r>
              <w:rPr>
                <w:spacing w:val="-1"/>
                <w:sz w:val="21"/>
                <w:szCs w:val="21"/>
                <w:lang w:eastAsia="zh-CN"/>
              </w:rPr>
              <w:t>注：上述“净利润”指标是以剔除公司全部在有效期内的股权激</w:t>
            </w:r>
            <w:r>
              <w:rPr>
                <w:spacing w:val="-2"/>
                <w:sz w:val="21"/>
                <w:szCs w:val="21"/>
                <w:lang w:eastAsia="zh-CN"/>
              </w:rPr>
              <w:t>励计</w:t>
            </w:r>
            <w:r>
              <w:rPr>
                <w:sz w:val="21"/>
                <w:szCs w:val="21"/>
                <w:lang w:eastAsia="zh-CN"/>
              </w:rPr>
              <w:t>划所涉及的股份支付费用影响后的经审计合并利润表</w:t>
            </w:r>
            <w:r>
              <w:rPr>
                <w:spacing w:val="-1"/>
                <w:sz w:val="21"/>
                <w:szCs w:val="21"/>
                <w:lang w:eastAsia="zh-CN"/>
              </w:rPr>
              <w:t>中的归属于上市公司股东的净利润为计算依据。</w:t>
            </w:r>
          </w:p>
        </w:tc>
        <w:tc>
          <w:tcPr>
            <w:tcW w:w="2847" w:type="dxa"/>
            <w:tcBorders>
              <w:top w:val="single" w:sz="2" w:space="0" w:color="000000"/>
              <w:left w:val="single" w:sz="2" w:space="0" w:color="000000"/>
            </w:tcBorders>
            <w:vAlign w:val="center"/>
          </w:tcPr>
          <w:p w14:paraId="7011380B" w14:textId="77777777" w:rsidR="00D3710F" w:rsidRDefault="00D3710F" w:rsidP="006439EE">
            <w:pPr>
              <w:pStyle w:val="TableText"/>
              <w:spacing w:before="120" w:line="360" w:lineRule="auto"/>
              <w:ind w:right="96"/>
              <w:rPr>
                <w:sz w:val="21"/>
                <w:szCs w:val="21"/>
                <w:lang w:eastAsia="zh-CN"/>
              </w:rPr>
            </w:pPr>
            <w:r>
              <w:rPr>
                <w:spacing w:val="-1"/>
                <w:sz w:val="21"/>
                <w:szCs w:val="21"/>
                <w:lang w:eastAsia="zh-CN"/>
              </w:rPr>
              <w:lastRenderedPageBreak/>
              <w:t>根据立信中联会计师事</w:t>
            </w:r>
            <w:r>
              <w:rPr>
                <w:spacing w:val="-3"/>
                <w:sz w:val="21"/>
                <w:szCs w:val="21"/>
                <w:lang w:eastAsia="zh-CN"/>
              </w:rPr>
              <w:t>务所（特殊普通合伙）出</w:t>
            </w:r>
            <w:r>
              <w:rPr>
                <w:spacing w:val="7"/>
                <w:sz w:val="21"/>
                <w:szCs w:val="21"/>
                <w:lang w:eastAsia="zh-CN"/>
              </w:rPr>
              <w:t>具的公司</w:t>
            </w:r>
            <w:r>
              <w:rPr>
                <w:rFonts w:ascii="Times New Roman" w:eastAsia="Times New Roman" w:hAnsi="Times New Roman" w:cs="Times New Roman"/>
                <w:spacing w:val="7"/>
                <w:sz w:val="21"/>
                <w:szCs w:val="21"/>
                <w:lang w:eastAsia="zh-CN"/>
              </w:rPr>
              <w:t>2024</w:t>
            </w:r>
            <w:r>
              <w:rPr>
                <w:spacing w:val="7"/>
                <w:sz w:val="21"/>
                <w:szCs w:val="21"/>
                <w:lang w:eastAsia="zh-CN"/>
              </w:rPr>
              <w:t>年度审计</w:t>
            </w:r>
            <w:r>
              <w:rPr>
                <w:sz w:val="21"/>
                <w:szCs w:val="21"/>
                <w:lang w:eastAsia="zh-CN"/>
              </w:rPr>
              <w:t>报告（</w:t>
            </w:r>
            <w:r>
              <w:rPr>
                <w:rFonts w:ascii="Times New Roman" w:eastAsia="Times New Roman" w:hAnsi="Times New Roman" w:cs="Times New Roman"/>
                <w:sz w:val="21"/>
                <w:szCs w:val="21"/>
                <w:lang w:eastAsia="zh-CN"/>
              </w:rPr>
              <w:t>[2025]D-1077</w:t>
            </w:r>
            <w:r>
              <w:rPr>
                <w:spacing w:val="18"/>
                <w:sz w:val="21"/>
                <w:szCs w:val="21"/>
                <w:lang w:eastAsia="zh-CN"/>
              </w:rPr>
              <w:t>），</w:t>
            </w:r>
            <w:r>
              <w:rPr>
                <w:spacing w:val="7"/>
                <w:sz w:val="21"/>
                <w:szCs w:val="21"/>
                <w:lang w:eastAsia="zh-CN"/>
              </w:rPr>
              <w:t>公司</w:t>
            </w:r>
            <w:r>
              <w:rPr>
                <w:rFonts w:ascii="Times New Roman" w:eastAsia="Times New Roman" w:hAnsi="Times New Roman" w:cs="Times New Roman"/>
                <w:spacing w:val="7"/>
                <w:sz w:val="21"/>
                <w:szCs w:val="21"/>
                <w:lang w:eastAsia="zh-CN"/>
              </w:rPr>
              <w:t>2024</w:t>
            </w:r>
            <w:r>
              <w:rPr>
                <w:spacing w:val="7"/>
                <w:sz w:val="21"/>
                <w:szCs w:val="21"/>
                <w:lang w:eastAsia="zh-CN"/>
              </w:rPr>
              <w:t>年度实现归属</w:t>
            </w:r>
            <w:r>
              <w:rPr>
                <w:spacing w:val="9"/>
                <w:sz w:val="21"/>
                <w:szCs w:val="21"/>
                <w:lang w:eastAsia="zh-CN"/>
              </w:rPr>
              <w:t>于上市公司股东的净利</w:t>
            </w:r>
            <w:r>
              <w:rPr>
                <w:sz w:val="21"/>
                <w:szCs w:val="21"/>
                <w:lang w:eastAsia="zh-CN"/>
              </w:rPr>
              <w:t>润为</w:t>
            </w:r>
            <w:r>
              <w:rPr>
                <w:rFonts w:ascii="Times New Roman" w:eastAsia="Times New Roman" w:hAnsi="Times New Roman" w:cs="Times New Roman"/>
                <w:sz w:val="21"/>
                <w:szCs w:val="21"/>
                <w:lang w:eastAsia="zh-CN"/>
              </w:rPr>
              <w:t>10,024.63</w:t>
            </w:r>
            <w:r>
              <w:rPr>
                <w:sz w:val="21"/>
                <w:szCs w:val="21"/>
                <w:lang w:eastAsia="zh-CN"/>
              </w:rPr>
              <w:t>万元，公</w:t>
            </w:r>
            <w:r>
              <w:rPr>
                <w:spacing w:val="9"/>
                <w:sz w:val="21"/>
                <w:szCs w:val="21"/>
                <w:lang w:eastAsia="zh-CN"/>
              </w:rPr>
              <w:t>司层面解除限售比例为</w:t>
            </w:r>
            <w:r>
              <w:rPr>
                <w:rFonts w:ascii="Times New Roman" w:eastAsia="Times New Roman" w:hAnsi="Times New Roman" w:cs="Times New Roman"/>
                <w:spacing w:val="-4"/>
                <w:position w:val="4"/>
                <w:sz w:val="21"/>
                <w:szCs w:val="21"/>
                <w:lang w:eastAsia="zh-CN"/>
              </w:rPr>
              <w:t>85%</w:t>
            </w:r>
            <w:r>
              <w:rPr>
                <w:spacing w:val="-4"/>
                <w:position w:val="4"/>
                <w:sz w:val="21"/>
                <w:szCs w:val="21"/>
                <w:lang w:eastAsia="zh-CN"/>
              </w:rPr>
              <w:t>。</w:t>
            </w:r>
          </w:p>
        </w:tc>
      </w:tr>
      <w:tr w:rsidR="00D3710F" w14:paraId="60190334" w14:textId="77777777" w:rsidTr="006439E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PrEx>
        <w:trPr>
          <w:trHeight w:val="8665"/>
        </w:trPr>
        <w:tc>
          <w:tcPr>
            <w:tcW w:w="5678" w:type="dxa"/>
            <w:tcBorders>
              <w:top w:val="single" w:sz="2" w:space="0" w:color="000000"/>
              <w:right w:val="single" w:sz="2" w:space="0" w:color="000000"/>
            </w:tcBorders>
            <w:vAlign w:val="center"/>
          </w:tcPr>
          <w:p w14:paraId="17973FE6" w14:textId="77777777" w:rsidR="00D3710F" w:rsidRDefault="00D3710F" w:rsidP="006439EE">
            <w:pPr>
              <w:pStyle w:val="TableText"/>
              <w:spacing w:before="120" w:line="360" w:lineRule="auto"/>
              <w:ind w:left="118"/>
              <w:rPr>
                <w:sz w:val="21"/>
                <w:szCs w:val="21"/>
                <w:lang w:eastAsia="zh-CN"/>
              </w:rPr>
            </w:pPr>
            <w:r>
              <w:rPr>
                <w:spacing w:val="-2"/>
                <w:sz w:val="21"/>
                <w:szCs w:val="21"/>
                <w:lang w:eastAsia="zh-CN"/>
              </w:rPr>
              <w:lastRenderedPageBreak/>
              <w:t>（</w:t>
            </w:r>
            <w:r>
              <w:rPr>
                <w:rFonts w:ascii="Times New Roman" w:eastAsia="Times New Roman" w:hAnsi="Times New Roman" w:cs="Times New Roman"/>
                <w:spacing w:val="-2"/>
                <w:sz w:val="21"/>
                <w:szCs w:val="21"/>
                <w:lang w:eastAsia="zh-CN"/>
              </w:rPr>
              <w:t>4</w:t>
            </w:r>
            <w:r>
              <w:rPr>
                <w:spacing w:val="-2"/>
                <w:sz w:val="21"/>
                <w:szCs w:val="21"/>
                <w:lang w:eastAsia="zh-CN"/>
              </w:rPr>
              <w:t>）个人层面绩效考核要求</w:t>
            </w:r>
          </w:p>
          <w:p w14:paraId="207B14DA" w14:textId="77777777" w:rsidR="00D3710F" w:rsidRDefault="00D3710F" w:rsidP="006439EE">
            <w:pPr>
              <w:pStyle w:val="TableText"/>
              <w:spacing w:before="120" w:line="360" w:lineRule="auto"/>
              <w:ind w:left="108" w:right="100" w:hanging="2"/>
              <w:rPr>
                <w:sz w:val="21"/>
                <w:szCs w:val="21"/>
                <w:lang w:eastAsia="zh-CN"/>
              </w:rPr>
            </w:pPr>
            <w:r>
              <w:rPr>
                <w:spacing w:val="-3"/>
                <w:sz w:val="21"/>
                <w:szCs w:val="21"/>
                <w:lang w:eastAsia="zh-CN"/>
              </w:rPr>
              <w:t>根据个人的绩效考评评价指标确定考核评级，原则上</w:t>
            </w:r>
            <w:r>
              <w:rPr>
                <w:spacing w:val="-6"/>
                <w:sz w:val="21"/>
                <w:szCs w:val="21"/>
                <w:lang w:eastAsia="zh-CN"/>
              </w:rPr>
              <w:t>绩效考核评级划分为</w:t>
            </w:r>
            <w:r>
              <w:rPr>
                <w:rFonts w:ascii="Times New Roman" w:eastAsia="Times New Roman" w:hAnsi="Times New Roman" w:cs="Times New Roman"/>
                <w:spacing w:val="-6"/>
                <w:sz w:val="21"/>
                <w:szCs w:val="21"/>
                <w:lang w:eastAsia="zh-CN"/>
              </w:rPr>
              <w:t>S</w:t>
            </w:r>
            <w:r>
              <w:rPr>
                <w:spacing w:val="-6"/>
                <w:sz w:val="21"/>
                <w:szCs w:val="21"/>
                <w:lang w:eastAsia="zh-CN"/>
              </w:rPr>
              <w:t>、</w:t>
            </w:r>
            <w:r>
              <w:rPr>
                <w:rFonts w:ascii="Times New Roman" w:eastAsia="Times New Roman" w:hAnsi="Times New Roman" w:cs="Times New Roman"/>
                <w:spacing w:val="-6"/>
                <w:sz w:val="21"/>
                <w:szCs w:val="21"/>
                <w:lang w:eastAsia="zh-CN"/>
              </w:rPr>
              <w:t>A</w:t>
            </w:r>
            <w:r>
              <w:rPr>
                <w:spacing w:val="-6"/>
                <w:sz w:val="21"/>
                <w:szCs w:val="21"/>
                <w:lang w:eastAsia="zh-CN"/>
              </w:rPr>
              <w:t>、</w:t>
            </w:r>
            <w:r>
              <w:rPr>
                <w:rFonts w:ascii="Times New Roman" w:eastAsia="Times New Roman" w:hAnsi="Times New Roman" w:cs="Times New Roman"/>
                <w:spacing w:val="-6"/>
                <w:sz w:val="21"/>
                <w:szCs w:val="21"/>
                <w:lang w:eastAsia="zh-CN"/>
              </w:rPr>
              <w:t>B</w:t>
            </w:r>
            <w:r>
              <w:rPr>
                <w:spacing w:val="-6"/>
                <w:sz w:val="21"/>
                <w:szCs w:val="21"/>
                <w:lang w:eastAsia="zh-CN"/>
              </w:rPr>
              <w:t>、</w:t>
            </w:r>
            <w:r>
              <w:rPr>
                <w:rFonts w:ascii="Times New Roman" w:eastAsia="Times New Roman" w:hAnsi="Times New Roman" w:cs="Times New Roman"/>
                <w:spacing w:val="-6"/>
                <w:sz w:val="21"/>
                <w:szCs w:val="21"/>
                <w:lang w:eastAsia="zh-CN"/>
              </w:rPr>
              <w:t>C</w:t>
            </w:r>
            <w:r>
              <w:rPr>
                <w:spacing w:val="-6"/>
                <w:sz w:val="21"/>
                <w:szCs w:val="21"/>
                <w:lang w:eastAsia="zh-CN"/>
              </w:rPr>
              <w:t>、</w:t>
            </w:r>
            <w:r>
              <w:rPr>
                <w:rFonts w:ascii="Times New Roman" w:eastAsia="Times New Roman" w:hAnsi="Times New Roman" w:cs="Times New Roman"/>
                <w:spacing w:val="-6"/>
                <w:sz w:val="21"/>
                <w:szCs w:val="21"/>
                <w:lang w:eastAsia="zh-CN"/>
              </w:rPr>
              <w:t>D</w:t>
            </w:r>
            <w:r>
              <w:rPr>
                <w:spacing w:val="-6"/>
                <w:sz w:val="21"/>
                <w:szCs w:val="21"/>
                <w:lang w:eastAsia="zh-CN"/>
              </w:rPr>
              <w:t>五个档次，考</w:t>
            </w:r>
            <w:r>
              <w:rPr>
                <w:spacing w:val="-2"/>
                <w:sz w:val="21"/>
                <w:szCs w:val="21"/>
                <w:lang w:eastAsia="zh-CN"/>
              </w:rPr>
              <w:t>核评级表适用于考核对象：</w:t>
            </w:r>
          </w:p>
          <w:tbl>
            <w:tblPr>
              <w:tblW w:w="5438"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18"/>
              <w:gridCol w:w="891"/>
              <w:gridCol w:w="1000"/>
              <w:gridCol w:w="923"/>
              <w:gridCol w:w="846"/>
              <w:gridCol w:w="860"/>
            </w:tblGrid>
            <w:tr w:rsidR="00D3710F" w14:paraId="36604080" w14:textId="77777777" w:rsidTr="006439EE">
              <w:trPr>
                <w:trHeight w:val="1094"/>
              </w:trPr>
              <w:tc>
                <w:tcPr>
                  <w:tcW w:w="918" w:type="dxa"/>
                  <w:tcBorders>
                    <w:top w:val="single" w:sz="10" w:space="0" w:color="000000"/>
                    <w:left w:val="single" w:sz="10" w:space="0" w:color="000000"/>
                  </w:tcBorders>
                </w:tcPr>
                <w:p w14:paraId="2CDBAED0" w14:textId="77777777" w:rsidR="00D3710F" w:rsidRDefault="00D3710F" w:rsidP="006439EE">
                  <w:pPr>
                    <w:pStyle w:val="TableText"/>
                    <w:spacing w:before="120" w:line="360" w:lineRule="auto"/>
                    <w:ind w:left="218" w:right="220" w:hanging="8"/>
                    <w:jc w:val="center"/>
                    <w:rPr>
                      <w:sz w:val="21"/>
                      <w:szCs w:val="21"/>
                      <w:lang w:eastAsia="zh-CN"/>
                    </w:rPr>
                  </w:pPr>
                  <w:r>
                    <w:rPr>
                      <w:spacing w:val="-5"/>
                      <w:sz w:val="21"/>
                      <w:szCs w:val="21"/>
                      <w:lang w:eastAsia="zh-CN"/>
                    </w:rPr>
                    <w:t>考核</w:t>
                  </w:r>
                  <w:r>
                    <w:rPr>
                      <w:spacing w:val="-9"/>
                      <w:sz w:val="21"/>
                      <w:szCs w:val="21"/>
                      <w:lang w:eastAsia="zh-CN"/>
                    </w:rPr>
                    <w:t>结果</w:t>
                  </w:r>
                </w:p>
              </w:tc>
              <w:tc>
                <w:tcPr>
                  <w:tcW w:w="891" w:type="dxa"/>
                  <w:tcBorders>
                    <w:top w:val="single" w:sz="10" w:space="0" w:color="000000"/>
                  </w:tcBorders>
                  <w:vAlign w:val="center"/>
                </w:tcPr>
                <w:p w14:paraId="02CE1D36" w14:textId="77777777" w:rsidR="00D3710F" w:rsidRDefault="00D3710F" w:rsidP="006439EE">
                  <w:pPr>
                    <w:pStyle w:val="TableText"/>
                    <w:spacing w:before="120" w:line="360" w:lineRule="auto"/>
                    <w:jc w:val="center"/>
                    <w:rPr>
                      <w:sz w:val="21"/>
                      <w:szCs w:val="21"/>
                      <w:lang w:eastAsia="zh-CN"/>
                    </w:rPr>
                  </w:pPr>
                  <w:r>
                    <w:rPr>
                      <w:spacing w:val="-5"/>
                      <w:sz w:val="21"/>
                      <w:szCs w:val="21"/>
                      <w:lang w:eastAsia="zh-CN"/>
                    </w:rPr>
                    <w:t>卓越</w:t>
                  </w:r>
                </w:p>
              </w:tc>
              <w:tc>
                <w:tcPr>
                  <w:tcW w:w="1000" w:type="dxa"/>
                  <w:tcBorders>
                    <w:top w:val="single" w:sz="10" w:space="0" w:color="000000"/>
                  </w:tcBorders>
                  <w:vAlign w:val="center"/>
                </w:tcPr>
                <w:p w14:paraId="38434435" w14:textId="77777777" w:rsidR="00D3710F" w:rsidRDefault="00D3710F" w:rsidP="006439EE">
                  <w:pPr>
                    <w:pStyle w:val="TableText"/>
                    <w:spacing w:before="120" w:line="360" w:lineRule="auto"/>
                    <w:jc w:val="center"/>
                    <w:rPr>
                      <w:sz w:val="21"/>
                      <w:szCs w:val="21"/>
                      <w:lang w:eastAsia="zh-CN"/>
                    </w:rPr>
                  </w:pPr>
                  <w:r>
                    <w:rPr>
                      <w:spacing w:val="-4"/>
                      <w:sz w:val="21"/>
                      <w:szCs w:val="21"/>
                      <w:lang w:eastAsia="zh-CN"/>
                    </w:rPr>
                    <w:t>优秀</w:t>
                  </w:r>
                </w:p>
              </w:tc>
              <w:tc>
                <w:tcPr>
                  <w:tcW w:w="923" w:type="dxa"/>
                  <w:tcBorders>
                    <w:top w:val="single" w:sz="10" w:space="0" w:color="000000"/>
                  </w:tcBorders>
                  <w:vAlign w:val="center"/>
                </w:tcPr>
                <w:p w14:paraId="079C89D0" w14:textId="77777777" w:rsidR="00D3710F" w:rsidRDefault="00D3710F" w:rsidP="006439EE">
                  <w:pPr>
                    <w:pStyle w:val="TableText"/>
                    <w:spacing w:before="120" w:line="360" w:lineRule="auto"/>
                    <w:jc w:val="center"/>
                    <w:rPr>
                      <w:sz w:val="21"/>
                      <w:szCs w:val="21"/>
                      <w:lang w:eastAsia="zh-CN"/>
                    </w:rPr>
                  </w:pPr>
                  <w:r>
                    <w:rPr>
                      <w:spacing w:val="-25"/>
                      <w:sz w:val="21"/>
                      <w:szCs w:val="21"/>
                      <w:lang w:eastAsia="zh-CN"/>
                    </w:rPr>
                    <w:t>良好</w:t>
                  </w:r>
                </w:p>
              </w:tc>
              <w:tc>
                <w:tcPr>
                  <w:tcW w:w="846" w:type="dxa"/>
                  <w:tcBorders>
                    <w:top w:val="single" w:sz="10" w:space="0" w:color="000000"/>
                  </w:tcBorders>
                  <w:vAlign w:val="center"/>
                </w:tcPr>
                <w:p w14:paraId="1B5FB1E7" w14:textId="77777777" w:rsidR="00D3710F" w:rsidRDefault="00D3710F" w:rsidP="006439EE">
                  <w:pPr>
                    <w:pStyle w:val="TableText"/>
                    <w:spacing w:before="120" w:line="360" w:lineRule="auto"/>
                    <w:jc w:val="center"/>
                    <w:rPr>
                      <w:sz w:val="21"/>
                      <w:szCs w:val="21"/>
                      <w:lang w:eastAsia="zh-CN"/>
                    </w:rPr>
                  </w:pPr>
                  <w:r>
                    <w:rPr>
                      <w:spacing w:val="-6"/>
                      <w:sz w:val="21"/>
                      <w:szCs w:val="21"/>
                      <w:lang w:eastAsia="zh-CN"/>
                    </w:rPr>
                    <w:t>合格</w:t>
                  </w:r>
                </w:p>
              </w:tc>
              <w:tc>
                <w:tcPr>
                  <w:tcW w:w="860" w:type="dxa"/>
                  <w:tcBorders>
                    <w:top w:val="single" w:sz="10" w:space="0" w:color="000000"/>
                    <w:right w:val="single" w:sz="10" w:space="0" w:color="000000"/>
                  </w:tcBorders>
                  <w:vAlign w:val="center"/>
                </w:tcPr>
                <w:p w14:paraId="4138AD61" w14:textId="77777777" w:rsidR="00D3710F" w:rsidRDefault="00D3710F" w:rsidP="006439EE">
                  <w:pPr>
                    <w:pStyle w:val="TableText"/>
                    <w:spacing w:before="120" w:line="360" w:lineRule="auto"/>
                    <w:ind w:left="205" w:right="172"/>
                    <w:jc w:val="center"/>
                    <w:rPr>
                      <w:sz w:val="21"/>
                      <w:szCs w:val="21"/>
                      <w:lang w:eastAsia="zh-CN"/>
                    </w:rPr>
                  </w:pPr>
                  <w:r>
                    <w:rPr>
                      <w:spacing w:val="-7"/>
                      <w:sz w:val="21"/>
                      <w:szCs w:val="21"/>
                      <w:lang w:eastAsia="zh-CN"/>
                    </w:rPr>
                    <w:t>不合</w:t>
                  </w:r>
                  <w:r>
                    <w:rPr>
                      <w:sz w:val="21"/>
                      <w:szCs w:val="21"/>
                      <w:lang w:eastAsia="zh-CN"/>
                    </w:rPr>
                    <w:t>格</w:t>
                  </w:r>
                </w:p>
              </w:tc>
            </w:tr>
            <w:tr w:rsidR="00D3710F" w14:paraId="0CFC2183" w14:textId="77777777" w:rsidTr="006439EE">
              <w:trPr>
                <w:trHeight w:val="1090"/>
              </w:trPr>
              <w:tc>
                <w:tcPr>
                  <w:tcW w:w="918" w:type="dxa"/>
                  <w:tcBorders>
                    <w:left w:val="single" w:sz="10" w:space="0" w:color="000000"/>
                  </w:tcBorders>
                </w:tcPr>
                <w:p w14:paraId="2597354F" w14:textId="77777777" w:rsidR="00D3710F" w:rsidRDefault="00D3710F" w:rsidP="006439EE">
                  <w:pPr>
                    <w:pStyle w:val="TableText"/>
                    <w:spacing w:before="120" w:line="360" w:lineRule="auto"/>
                    <w:ind w:left="210" w:right="220"/>
                    <w:jc w:val="center"/>
                    <w:rPr>
                      <w:sz w:val="21"/>
                      <w:szCs w:val="21"/>
                      <w:lang w:eastAsia="zh-CN"/>
                    </w:rPr>
                  </w:pPr>
                  <w:r>
                    <w:rPr>
                      <w:spacing w:val="-5"/>
                      <w:sz w:val="21"/>
                      <w:szCs w:val="21"/>
                      <w:lang w:eastAsia="zh-CN"/>
                    </w:rPr>
                    <w:t>考核评级</w:t>
                  </w:r>
                </w:p>
              </w:tc>
              <w:tc>
                <w:tcPr>
                  <w:tcW w:w="891" w:type="dxa"/>
                  <w:vAlign w:val="center"/>
                </w:tcPr>
                <w:p w14:paraId="34E4E421" w14:textId="77777777" w:rsidR="00D3710F" w:rsidRDefault="00D3710F" w:rsidP="006439EE">
                  <w:pPr>
                    <w:spacing w:before="120" w:line="360" w:lineRule="auto"/>
                    <w:jc w:val="center"/>
                    <w:rPr>
                      <w:rFonts w:eastAsia="Times New Roman"/>
                    </w:rPr>
                  </w:pPr>
                  <w:r>
                    <w:rPr>
                      <w:rFonts w:eastAsia="Times New Roman"/>
                      <w:szCs w:val="21"/>
                    </w:rPr>
                    <w:t>S</w:t>
                  </w:r>
                </w:p>
              </w:tc>
              <w:tc>
                <w:tcPr>
                  <w:tcW w:w="1000" w:type="dxa"/>
                  <w:vAlign w:val="center"/>
                </w:tcPr>
                <w:p w14:paraId="4C1083F4" w14:textId="77777777" w:rsidR="00D3710F" w:rsidRDefault="00D3710F" w:rsidP="006439EE">
                  <w:pPr>
                    <w:spacing w:before="120" w:line="360" w:lineRule="auto"/>
                    <w:jc w:val="center"/>
                    <w:rPr>
                      <w:rFonts w:eastAsia="Times New Roman"/>
                    </w:rPr>
                  </w:pPr>
                  <w:r>
                    <w:rPr>
                      <w:rFonts w:eastAsia="Times New Roman"/>
                      <w:szCs w:val="21"/>
                    </w:rPr>
                    <w:t>A</w:t>
                  </w:r>
                </w:p>
              </w:tc>
              <w:tc>
                <w:tcPr>
                  <w:tcW w:w="923" w:type="dxa"/>
                  <w:vAlign w:val="center"/>
                </w:tcPr>
                <w:p w14:paraId="30A309CC" w14:textId="77777777" w:rsidR="00D3710F" w:rsidRDefault="00D3710F" w:rsidP="006439EE">
                  <w:pPr>
                    <w:spacing w:before="120" w:line="360" w:lineRule="auto"/>
                    <w:jc w:val="center"/>
                    <w:rPr>
                      <w:rFonts w:eastAsia="Times New Roman"/>
                    </w:rPr>
                  </w:pPr>
                  <w:r>
                    <w:rPr>
                      <w:rFonts w:eastAsia="Times New Roman"/>
                      <w:szCs w:val="21"/>
                    </w:rPr>
                    <w:t>B</w:t>
                  </w:r>
                </w:p>
              </w:tc>
              <w:tc>
                <w:tcPr>
                  <w:tcW w:w="846" w:type="dxa"/>
                  <w:vAlign w:val="center"/>
                </w:tcPr>
                <w:p w14:paraId="79BBAEFF" w14:textId="77777777" w:rsidR="00D3710F" w:rsidRDefault="00D3710F" w:rsidP="006439EE">
                  <w:pPr>
                    <w:spacing w:before="120" w:line="360" w:lineRule="auto"/>
                    <w:jc w:val="center"/>
                    <w:rPr>
                      <w:rFonts w:eastAsia="Times New Roman"/>
                    </w:rPr>
                  </w:pPr>
                  <w:r>
                    <w:rPr>
                      <w:rFonts w:eastAsia="Times New Roman"/>
                      <w:szCs w:val="21"/>
                    </w:rPr>
                    <w:t>C</w:t>
                  </w:r>
                </w:p>
              </w:tc>
              <w:tc>
                <w:tcPr>
                  <w:tcW w:w="860" w:type="dxa"/>
                  <w:tcBorders>
                    <w:right w:val="single" w:sz="10" w:space="0" w:color="000000"/>
                  </w:tcBorders>
                  <w:vAlign w:val="center"/>
                </w:tcPr>
                <w:p w14:paraId="30356F50" w14:textId="77777777" w:rsidR="00D3710F" w:rsidRDefault="00D3710F" w:rsidP="006439EE">
                  <w:pPr>
                    <w:spacing w:before="120" w:line="360" w:lineRule="auto"/>
                    <w:jc w:val="center"/>
                    <w:rPr>
                      <w:rFonts w:eastAsia="Times New Roman"/>
                    </w:rPr>
                  </w:pPr>
                  <w:r>
                    <w:rPr>
                      <w:rFonts w:eastAsia="Times New Roman"/>
                      <w:szCs w:val="21"/>
                    </w:rPr>
                    <w:t>D</w:t>
                  </w:r>
                </w:p>
              </w:tc>
            </w:tr>
            <w:tr w:rsidR="00D3710F" w14:paraId="57323EF7" w14:textId="77777777" w:rsidTr="006439EE">
              <w:trPr>
                <w:trHeight w:val="1578"/>
              </w:trPr>
              <w:tc>
                <w:tcPr>
                  <w:tcW w:w="918" w:type="dxa"/>
                  <w:tcBorders>
                    <w:left w:val="single" w:sz="10" w:space="0" w:color="000000"/>
                    <w:bottom w:val="single" w:sz="10" w:space="0" w:color="000000"/>
                  </w:tcBorders>
                </w:tcPr>
                <w:p w14:paraId="3F9E6313" w14:textId="77777777" w:rsidR="00D3710F" w:rsidRDefault="00D3710F" w:rsidP="006439EE">
                  <w:pPr>
                    <w:pStyle w:val="TableText"/>
                    <w:spacing w:before="120" w:line="360" w:lineRule="auto"/>
                    <w:ind w:left="231" w:right="220" w:hanging="21"/>
                    <w:jc w:val="center"/>
                    <w:rPr>
                      <w:sz w:val="21"/>
                      <w:szCs w:val="21"/>
                      <w:lang w:eastAsia="zh-CN"/>
                    </w:rPr>
                  </w:pPr>
                  <w:r>
                    <w:rPr>
                      <w:spacing w:val="-5"/>
                      <w:sz w:val="21"/>
                      <w:szCs w:val="21"/>
                      <w:lang w:eastAsia="zh-CN"/>
                    </w:rPr>
                    <w:t>解除</w:t>
                  </w:r>
                  <w:r>
                    <w:rPr>
                      <w:spacing w:val="-15"/>
                      <w:sz w:val="21"/>
                      <w:szCs w:val="21"/>
                      <w:lang w:eastAsia="zh-CN"/>
                    </w:rPr>
                    <w:t>限售比例</w:t>
                  </w:r>
                </w:p>
              </w:tc>
              <w:tc>
                <w:tcPr>
                  <w:tcW w:w="891" w:type="dxa"/>
                  <w:tcBorders>
                    <w:bottom w:val="single" w:sz="10" w:space="0" w:color="000000"/>
                  </w:tcBorders>
                  <w:vAlign w:val="center"/>
                </w:tcPr>
                <w:p w14:paraId="3A4BAA7E" w14:textId="77777777" w:rsidR="00D3710F" w:rsidRDefault="00D3710F" w:rsidP="006439EE">
                  <w:pPr>
                    <w:spacing w:before="120" w:line="360" w:lineRule="auto"/>
                    <w:jc w:val="center"/>
                    <w:rPr>
                      <w:rFonts w:eastAsia="Times New Roman"/>
                    </w:rPr>
                  </w:pPr>
                  <w:r>
                    <w:rPr>
                      <w:rFonts w:eastAsia="Times New Roman"/>
                      <w:spacing w:val="-8"/>
                      <w:position w:val="2"/>
                      <w:szCs w:val="21"/>
                    </w:rPr>
                    <w:t>100%</w:t>
                  </w:r>
                </w:p>
              </w:tc>
              <w:tc>
                <w:tcPr>
                  <w:tcW w:w="1000" w:type="dxa"/>
                  <w:tcBorders>
                    <w:bottom w:val="single" w:sz="10" w:space="0" w:color="000000"/>
                  </w:tcBorders>
                  <w:vAlign w:val="center"/>
                </w:tcPr>
                <w:p w14:paraId="03D86E68" w14:textId="77777777" w:rsidR="00D3710F" w:rsidRDefault="00D3710F" w:rsidP="006439EE">
                  <w:pPr>
                    <w:spacing w:before="120" w:line="360" w:lineRule="auto"/>
                    <w:jc w:val="center"/>
                    <w:rPr>
                      <w:rFonts w:eastAsia="Times New Roman"/>
                    </w:rPr>
                  </w:pPr>
                  <w:r>
                    <w:rPr>
                      <w:rFonts w:eastAsia="Times New Roman"/>
                      <w:spacing w:val="-8"/>
                      <w:position w:val="2"/>
                      <w:szCs w:val="21"/>
                    </w:rPr>
                    <w:t>100%</w:t>
                  </w:r>
                </w:p>
              </w:tc>
              <w:tc>
                <w:tcPr>
                  <w:tcW w:w="923" w:type="dxa"/>
                  <w:tcBorders>
                    <w:bottom w:val="single" w:sz="10" w:space="0" w:color="000000"/>
                  </w:tcBorders>
                  <w:vAlign w:val="center"/>
                </w:tcPr>
                <w:p w14:paraId="21103BF6" w14:textId="77777777" w:rsidR="00D3710F" w:rsidRDefault="00D3710F" w:rsidP="006439EE">
                  <w:pPr>
                    <w:spacing w:before="120" w:line="360" w:lineRule="auto"/>
                    <w:jc w:val="center"/>
                    <w:rPr>
                      <w:rFonts w:eastAsia="Times New Roman"/>
                    </w:rPr>
                  </w:pPr>
                  <w:r>
                    <w:rPr>
                      <w:rFonts w:eastAsia="Times New Roman"/>
                      <w:spacing w:val="-6"/>
                      <w:position w:val="2"/>
                      <w:szCs w:val="21"/>
                    </w:rPr>
                    <w:t>80%</w:t>
                  </w:r>
                </w:p>
              </w:tc>
              <w:tc>
                <w:tcPr>
                  <w:tcW w:w="846" w:type="dxa"/>
                  <w:tcBorders>
                    <w:bottom w:val="single" w:sz="10" w:space="0" w:color="000000"/>
                  </w:tcBorders>
                  <w:vAlign w:val="center"/>
                </w:tcPr>
                <w:p w14:paraId="06D91E58" w14:textId="77777777" w:rsidR="00D3710F" w:rsidRDefault="00D3710F" w:rsidP="006439EE">
                  <w:pPr>
                    <w:spacing w:before="120" w:line="360" w:lineRule="auto"/>
                    <w:jc w:val="center"/>
                    <w:rPr>
                      <w:rFonts w:eastAsia="Times New Roman"/>
                    </w:rPr>
                  </w:pPr>
                  <w:r>
                    <w:rPr>
                      <w:rFonts w:eastAsia="Times New Roman"/>
                      <w:spacing w:val="-5"/>
                      <w:position w:val="2"/>
                      <w:szCs w:val="21"/>
                    </w:rPr>
                    <w:t>0%</w:t>
                  </w:r>
                </w:p>
              </w:tc>
              <w:tc>
                <w:tcPr>
                  <w:tcW w:w="860" w:type="dxa"/>
                  <w:tcBorders>
                    <w:bottom w:val="single" w:sz="10" w:space="0" w:color="000000"/>
                    <w:right w:val="single" w:sz="10" w:space="0" w:color="000000"/>
                  </w:tcBorders>
                  <w:vAlign w:val="center"/>
                </w:tcPr>
                <w:p w14:paraId="526DBE81" w14:textId="77777777" w:rsidR="00D3710F" w:rsidRDefault="00D3710F" w:rsidP="006439EE">
                  <w:pPr>
                    <w:spacing w:before="120" w:line="360" w:lineRule="auto"/>
                    <w:jc w:val="center"/>
                    <w:rPr>
                      <w:rFonts w:eastAsia="Times New Roman"/>
                    </w:rPr>
                  </w:pPr>
                  <w:r>
                    <w:rPr>
                      <w:rFonts w:eastAsia="Times New Roman"/>
                      <w:spacing w:val="-5"/>
                      <w:position w:val="2"/>
                      <w:szCs w:val="21"/>
                    </w:rPr>
                    <w:t>0%</w:t>
                  </w:r>
                </w:p>
              </w:tc>
            </w:tr>
          </w:tbl>
          <w:p w14:paraId="3DA67D58" w14:textId="77777777" w:rsidR="00D3710F" w:rsidRDefault="00D3710F" w:rsidP="006439EE">
            <w:pPr>
              <w:pStyle w:val="TableText"/>
              <w:spacing w:before="120" w:line="360" w:lineRule="auto"/>
              <w:ind w:left="106" w:right="100" w:firstLine="1"/>
              <w:rPr>
                <w:sz w:val="21"/>
                <w:szCs w:val="21"/>
                <w:lang w:eastAsia="zh-CN"/>
              </w:rPr>
            </w:pPr>
            <w:r>
              <w:rPr>
                <w:spacing w:val="-3"/>
                <w:sz w:val="21"/>
                <w:szCs w:val="21"/>
                <w:lang w:eastAsia="zh-CN"/>
              </w:rPr>
              <w:t>如公司满足当年公司层面业绩考核要求，激励对象当</w:t>
            </w:r>
            <w:r>
              <w:rPr>
                <w:spacing w:val="1"/>
                <w:sz w:val="21"/>
                <w:szCs w:val="21"/>
                <w:lang w:eastAsia="zh-CN"/>
              </w:rPr>
              <w:t>年实际解除限售的第一类限制性股票数量</w:t>
            </w:r>
            <w:r>
              <w:rPr>
                <w:rFonts w:ascii="Times New Roman" w:eastAsia="Times New Roman" w:hAnsi="Times New Roman" w:cs="Times New Roman"/>
                <w:spacing w:val="1"/>
                <w:sz w:val="21"/>
                <w:szCs w:val="21"/>
                <w:lang w:eastAsia="zh-CN"/>
              </w:rPr>
              <w:t>=</w:t>
            </w:r>
            <w:r>
              <w:rPr>
                <w:spacing w:val="1"/>
                <w:sz w:val="21"/>
                <w:szCs w:val="21"/>
                <w:lang w:eastAsia="zh-CN"/>
              </w:rPr>
              <w:t>个人当年</w:t>
            </w:r>
            <w:r>
              <w:rPr>
                <w:spacing w:val="-1"/>
                <w:sz w:val="21"/>
                <w:szCs w:val="21"/>
                <w:lang w:eastAsia="zh-CN"/>
              </w:rPr>
              <w:t>计划归属的数量×个人层面归属比例。</w:t>
            </w:r>
          </w:p>
          <w:p w14:paraId="37237D39" w14:textId="77777777" w:rsidR="00D3710F" w:rsidRDefault="00D3710F" w:rsidP="006439EE">
            <w:pPr>
              <w:pStyle w:val="TableText"/>
              <w:spacing w:before="120" w:line="360" w:lineRule="auto"/>
              <w:ind w:left="105" w:right="100"/>
              <w:rPr>
                <w:sz w:val="21"/>
                <w:szCs w:val="21"/>
                <w:lang w:eastAsia="zh-CN"/>
              </w:rPr>
            </w:pPr>
            <w:r>
              <w:rPr>
                <w:spacing w:val="-1"/>
                <w:sz w:val="21"/>
                <w:szCs w:val="21"/>
                <w:lang w:eastAsia="zh-CN"/>
              </w:rPr>
              <w:t>激励对象当期计划解除限售的第一类限制性股票因</w:t>
            </w:r>
            <w:r>
              <w:rPr>
                <w:spacing w:val="-3"/>
                <w:sz w:val="21"/>
                <w:szCs w:val="21"/>
                <w:lang w:eastAsia="zh-CN"/>
              </w:rPr>
              <w:t>考核原因不能解除限售或不能完全解除限售的，作废</w:t>
            </w:r>
            <w:r>
              <w:rPr>
                <w:spacing w:val="-1"/>
                <w:sz w:val="21"/>
                <w:szCs w:val="21"/>
                <w:lang w:eastAsia="zh-CN"/>
              </w:rPr>
              <w:t>失效，不可递延至以后年度。</w:t>
            </w:r>
          </w:p>
        </w:tc>
        <w:tc>
          <w:tcPr>
            <w:tcW w:w="2847" w:type="dxa"/>
            <w:tcBorders>
              <w:top w:val="single" w:sz="2" w:space="0" w:color="000000"/>
              <w:left w:val="single" w:sz="2" w:space="0" w:color="000000"/>
            </w:tcBorders>
            <w:vAlign w:val="center"/>
          </w:tcPr>
          <w:p w14:paraId="6787CEE5" w14:textId="77777777" w:rsidR="00D3710F" w:rsidRDefault="00D3710F" w:rsidP="006439EE">
            <w:pPr>
              <w:pStyle w:val="TableText"/>
              <w:spacing w:before="120" w:line="360" w:lineRule="auto"/>
              <w:rPr>
                <w:sz w:val="21"/>
                <w:szCs w:val="21"/>
                <w:lang w:eastAsia="zh-CN"/>
              </w:rPr>
            </w:pPr>
            <w:r>
              <w:rPr>
                <w:spacing w:val="-3"/>
                <w:sz w:val="21"/>
                <w:szCs w:val="21"/>
                <w:lang w:eastAsia="zh-CN"/>
              </w:rPr>
              <w:t>本次授予的</w:t>
            </w:r>
            <w:r>
              <w:rPr>
                <w:rFonts w:ascii="Times New Roman" w:eastAsia="Times New Roman" w:hAnsi="Times New Roman" w:cs="Times New Roman"/>
                <w:spacing w:val="-3"/>
                <w:sz w:val="21"/>
                <w:szCs w:val="21"/>
                <w:lang w:eastAsia="zh-CN"/>
              </w:rPr>
              <w:t>3</w:t>
            </w:r>
            <w:r>
              <w:rPr>
                <w:spacing w:val="-3"/>
                <w:sz w:val="21"/>
                <w:szCs w:val="21"/>
                <w:lang w:eastAsia="zh-CN"/>
              </w:rPr>
              <w:t>名激励对象</w:t>
            </w:r>
            <w:r>
              <w:rPr>
                <w:rFonts w:ascii="Times New Roman" w:eastAsia="Times New Roman" w:hAnsi="Times New Roman" w:cs="Times New Roman"/>
                <w:spacing w:val="-1"/>
                <w:sz w:val="21"/>
                <w:szCs w:val="21"/>
                <w:lang w:eastAsia="zh-CN"/>
              </w:rPr>
              <w:t>2024</w:t>
            </w:r>
            <w:r>
              <w:rPr>
                <w:spacing w:val="-1"/>
                <w:sz w:val="21"/>
                <w:szCs w:val="21"/>
                <w:lang w:eastAsia="zh-CN"/>
              </w:rPr>
              <w:t>年个人绩效考核结</w:t>
            </w:r>
            <w:r>
              <w:rPr>
                <w:spacing w:val="-2"/>
                <w:sz w:val="21"/>
                <w:szCs w:val="21"/>
                <w:lang w:eastAsia="zh-CN"/>
              </w:rPr>
              <w:t>果均为</w:t>
            </w:r>
            <w:r>
              <w:rPr>
                <w:rFonts w:ascii="Times New Roman" w:eastAsia="Times New Roman" w:hAnsi="Times New Roman" w:cs="Times New Roman"/>
                <w:spacing w:val="-2"/>
                <w:sz w:val="21"/>
                <w:szCs w:val="21"/>
                <w:lang w:eastAsia="zh-CN"/>
              </w:rPr>
              <w:t>“</w:t>
            </w:r>
            <w:r>
              <w:rPr>
                <w:spacing w:val="-2"/>
                <w:sz w:val="21"/>
                <w:szCs w:val="21"/>
                <w:lang w:eastAsia="zh-CN"/>
              </w:rPr>
              <w:t>优秀</w:t>
            </w:r>
            <w:r>
              <w:rPr>
                <w:rFonts w:ascii="Times New Roman" w:eastAsia="Times New Roman" w:hAnsi="Times New Roman" w:cs="Times New Roman"/>
                <w:spacing w:val="-2"/>
                <w:sz w:val="21"/>
                <w:szCs w:val="21"/>
                <w:lang w:eastAsia="zh-CN"/>
              </w:rPr>
              <w:t>”</w:t>
            </w:r>
            <w:r>
              <w:rPr>
                <w:spacing w:val="-2"/>
                <w:sz w:val="21"/>
                <w:szCs w:val="21"/>
                <w:lang w:eastAsia="zh-CN"/>
              </w:rPr>
              <w:t>及以上级</w:t>
            </w:r>
            <w:r>
              <w:rPr>
                <w:spacing w:val="-3"/>
                <w:sz w:val="21"/>
                <w:szCs w:val="21"/>
                <w:lang w:eastAsia="zh-CN"/>
              </w:rPr>
              <w:t>别，个人层面解除限售比</w:t>
            </w:r>
            <w:r>
              <w:rPr>
                <w:spacing w:val="-5"/>
                <w:position w:val="2"/>
                <w:sz w:val="21"/>
                <w:szCs w:val="21"/>
                <w:lang w:eastAsia="zh-CN"/>
              </w:rPr>
              <w:t>例均为</w:t>
            </w:r>
            <w:r>
              <w:rPr>
                <w:rFonts w:ascii="Times New Roman" w:eastAsia="Times New Roman" w:hAnsi="Times New Roman" w:cs="Times New Roman"/>
                <w:spacing w:val="-5"/>
                <w:position w:val="2"/>
                <w:sz w:val="21"/>
                <w:szCs w:val="21"/>
                <w:lang w:eastAsia="zh-CN"/>
              </w:rPr>
              <w:t>100%</w:t>
            </w:r>
            <w:r>
              <w:rPr>
                <w:spacing w:val="-5"/>
                <w:position w:val="2"/>
                <w:sz w:val="21"/>
                <w:szCs w:val="21"/>
                <w:lang w:eastAsia="zh-CN"/>
              </w:rPr>
              <w:t>。</w:t>
            </w:r>
          </w:p>
        </w:tc>
      </w:tr>
    </w:tbl>
    <w:p w14:paraId="3A9CBDD4"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因本激励计划第二个解除限售期公司层面业绩考核指标达到触发值但未达到目标值，公司层面解除限售比例为85%，因此本期解除限售11.475万股限制性股票，本期不能解除限售的2.025万股限制性股票由公司回购注销。</w:t>
      </w:r>
    </w:p>
    <w:p w14:paraId="2A2B42FC"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本激励计划第二个解除限售期共计3名激励对象符合解除限售条件。</w:t>
      </w:r>
    </w:p>
    <w:p w14:paraId="58B596A3"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综上所述，公司本次激励计划授予第一类限制性股票第二个解除限售期解除限售条件已经成就。根据公司2023年第一次临时股东大会</w:t>
      </w:r>
      <w:r>
        <w:rPr>
          <w:rFonts w:ascii="宋体" w:hAnsi="宋体" w:cs="宋体" w:hint="eastAsia"/>
          <w:bCs/>
          <w:color w:val="000000"/>
          <w:kern w:val="0"/>
          <w:sz w:val="28"/>
          <w:szCs w:val="28"/>
        </w:rPr>
        <w:lastRenderedPageBreak/>
        <w:t>的授权，公司同意按照《激励计划》的相关规定为符合解除限售条件的3名激励对象办理解除限售相关事宜，本次可解除限售的第一类限制性股票共计11.475万股。</w:t>
      </w:r>
    </w:p>
    <w:p w14:paraId="4960C3EE"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（三）部分未达到解除限售条件的限制性股票的处理方法</w:t>
      </w:r>
    </w:p>
    <w:p w14:paraId="20495DB3"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公司对于部分未达到解除限售条件的限制性股票回购注销处理，详见公司《关于回购注销2023年限制性股票激励计划部分第一类限制性股票的公告》（公告编号：2025-025）。</w:t>
      </w:r>
    </w:p>
    <w:p w14:paraId="399C6682" w14:textId="77777777" w:rsidR="00D3710F" w:rsidRDefault="00D3710F" w:rsidP="00D3710F">
      <w:pPr>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三、本次第一类限制性股票解除限售的具体情况</w:t>
      </w:r>
    </w:p>
    <w:p w14:paraId="401551D5"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公司本次激励计划第一类限制性股票的激励对象3人。本次符合可解除限售条件的激励对象人数3人，可解除限售的限制性股票数量为11.475万股，占公司目前股本总额的0.12%。具体情况如下：</w:t>
      </w:r>
    </w:p>
    <w:tbl>
      <w:tblPr>
        <w:tblW w:w="8549"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98"/>
        <w:gridCol w:w="1029"/>
        <w:gridCol w:w="2068"/>
        <w:gridCol w:w="1252"/>
        <w:gridCol w:w="1379"/>
        <w:gridCol w:w="1723"/>
      </w:tblGrid>
      <w:tr w:rsidR="00D3710F" w14:paraId="06AE307E" w14:textId="77777777" w:rsidTr="006439EE">
        <w:trPr>
          <w:trHeight w:val="1251"/>
        </w:trPr>
        <w:tc>
          <w:tcPr>
            <w:tcW w:w="1098" w:type="dxa"/>
            <w:tcBorders>
              <w:top w:val="single" w:sz="10" w:space="0" w:color="000000"/>
              <w:left w:val="single" w:sz="10" w:space="0" w:color="000000"/>
            </w:tcBorders>
            <w:shd w:val="clear" w:color="auto" w:fill="BEBEBE"/>
            <w:vAlign w:val="center"/>
          </w:tcPr>
          <w:p w14:paraId="0CF13299" w14:textId="77777777" w:rsidR="00D3710F" w:rsidRDefault="00D3710F" w:rsidP="006439EE">
            <w:pPr>
              <w:spacing w:before="120" w:line="360" w:lineRule="auto"/>
              <w:jc w:val="center"/>
              <w:rPr>
                <w:rFonts w:ascii="Arial" w:hAnsi="Arial" w:cs="Arial"/>
                <w:b/>
                <w:bCs/>
              </w:rPr>
            </w:pPr>
            <w:r>
              <w:rPr>
                <w:rFonts w:ascii="Arial" w:hAnsi="Arial" w:cs="Arial" w:hint="eastAsia"/>
                <w:b/>
                <w:bCs/>
              </w:rPr>
              <w:t>姓名</w:t>
            </w:r>
          </w:p>
        </w:tc>
        <w:tc>
          <w:tcPr>
            <w:tcW w:w="1029" w:type="dxa"/>
            <w:tcBorders>
              <w:top w:val="single" w:sz="10" w:space="0" w:color="000000"/>
            </w:tcBorders>
            <w:shd w:val="clear" w:color="auto" w:fill="BEBEBE"/>
            <w:vAlign w:val="center"/>
          </w:tcPr>
          <w:p w14:paraId="1C2EBF5F" w14:textId="77777777" w:rsidR="00D3710F" w:rsidRDefault="00D3710F" w:rsidP="006439EE">
            <w:pPr>
              <w:spacing w:before="120" w:line="360" w:lineRule="auto"/>
              <w:jc w:val="center"/>
              <w:rPr>
                <w:rFonts w:ascii="Arial" w:hAnsi="Arial" w:cs="Arial"/>
                <w:b/>
                <w:bCs/>
              </w:rPr>
            </w:pPr>
            <w:r>
              <w:rPr>
                <w:rFonts w:ascii="Arial" w:hAnsi="Arial" w:cs="Arial" w:hint="eastAsia"/>
                <w:b/>
                <w:bCs/>
              </w:rPr>
              <w:t>国籍</w:t>
            </w:r>
          </w:p>
        </w:tc>
        <w:tc>
          <w:tcPr>
            <w:tcW w:w="2068" w:type="dxa"/>
            <w:tcBorders>
              <w:top w:val="single" w:sz="10" w:space="0" w:color="000000"/>
            </w:tcBorders>
            <w:shd w:val="clear" w:color="auto" w:fill="BEBEBE"/>
            <w:vAlign w:val="center"/>
          </w:tcPr>
          <w:p w14:paraId="4870644C" w14:textId="77777777" w:rsidR="00D3710F" w:rsidRDefault="00D3710F" w:rsidP="006439EE">
            <w:pPr>
              <w:spacing w:before="120" w:line="360" w:lineRule="auto"/>
              <w:jc w:val="center"/>
              <w:rPr>
                <w:rFonts w:ascii="Arial" w:hAnsi="Arial" w:cs="Arial"/>
                <w:b/>
                <w:bCs/>
              </w:rPr>
            </w:pPr>
            <w:r>
              <w:rPr>
                <w:rFonts w:ascii="Arial" w:hAnsi="Arial" w:cs="Arial" w:hint="eastAsia"/>
                <w:b/>
                <w:bCs/>
              </w:rPr>
              <w:t>职务</w:t>
            </w:r>
          </w:p>
        </w:tc>
        <w:tc>
          <w:tcPr>
            <w:tcW w:w="1252" w:type="dxa"/>
            <w:tcBorders>
              <w:top w:val="single" w:sz="10" w:space="0" w:color="000000"/>
            </w:tcBorders>
            <w:shd w:val="clear" w:color="auto" w:fill="BEBEBE"/>
            <w:vAlign w:val="center"/>
          </w:tcPr>
          <w:p w14:paraId="1AC487B6" w14:textId="77777777" w:rsidR="00D3710F" w:rsidRDefault="00D3710F" w:rsidP="006439EE">
            <w:pPr>
              <w:spacing w:before="120" w:line="360" w:lineRule="auto"/>
              <w:jc w:val="center"/>
              <w:rPr>
                <w:rFonts w:ascii="Arial" w:hAnsi="Arial" w:cs="Arial"/>
                <w:b/>
                <w:bCs/>
              </w:rPr>
            </w:pPr>
            <w:r>
              <w:rPr>
                <w:rFonts w:ascii="Arial" w:hAnsi="Arial" w:cs="Arial" w:hint="eastAsia"/>
                <w:b/>
                <w:bCs/>
              </w:rPr>
              <w:t>已获授限制性股票数量（股）</w:t>
            </w:r>
          </w:p>
        </w:tc>
        <w:tc>
          <w:tcPr>
            <w:tcW w:w="1379" w:type="dxa"/>
            <w:tcBorders>
              <w:top w:val="single" w:sz="10" w:space="0" w:color="000000"/>
            </w:tcBorders>
            <w:shd w:val="clear" w:color="auto" w:fill="BEBEBE"/>
            <w:vAlign w:val="center"/>
          </w:tcPr>
          <w:p w14:paraId="00970B44" w14:textId="77777777" w:rsidR="00D3710F" w:rsidRDefault="00D3710F" w:rsidP="006439EE">
            <w:pPr>
              <w:spacing w:before="120" w:line="360" w:lineRule="auto"/>
              <w:jc w:val="center"/>
              <w:rPr>
                <w:rFonts w:ascii="Arial" w:hAnsi="Arial" w:cs="Arial"/>
                <w:b/>
                <w:bCs/>
              </w:rPr>
            </w:pPr>
            <w:r>
              <w:rPr>
                <w:rFonts w:ascii="Arial" w:hAnsi="Arial" w:cs="Arial" w:hint="eastAsia"/>
                <w:b/>
                <w:bCs/>
              </w:rPr>
              <w:t>本次解除限售限制性股票数量（股）</w:t>
            </w:r>
          </w:p>
        </w:tc>
        <w:tc>
          <w:tcPr>
            <w:tcW w:w="1723" w:type="dxa"/>
            <w:tcBorders>
              <w:top w:val="single" w:sz="10" w:space="0" w:color="000000"/>
              <w:right w:val="single" w:sz="10" w:space="0" w:color="000000"/>
            </w:tcBorders>
            <w:shd w:val="clear" w:color="auto" w:fill="BEBEBE"/>
            <w:vAlign w:val="center"/>
          </w:tcPr>
          <w:p w14:paraId="3D97E162" w14:textId="77777777" w:rsidR="00D3710F" w:rsidRDefault="00D3710F" w:rsidP="006439EE">
            <w:pPr>
              <w:spacing w:before="120" w:line="360" w:lineRule="auto"/>
              <w:jc w:val="center"/>
              <w:rPr>
                <w:rFonts w:ascii="Arial" w:hAnsi="Arial" w:cs="Arial"/>
                <w:b/>
                <w:bCs/>
              </w:rPr>
            </w:pPr>
            <w:r>
              <w:rPr>
                <w:rFonts w:ascii="Arial" w:hAnsi="Arial" w:cs="Arial" w:hint="eastAsia"/>
                <w:b/>
                <w:bCs/>
              </w:rPr>
              <w:t>本次解除限售数量占已获授限制性股票数量的比例</w:t>
            </w:r>
          </w:p>
        </w:tc>
      </w:tr>
      <w:tr w:rsidR="00D3710F" w14:paraId="4D1AE2D8" w14:textId="77777777" w:rsidTr="006439EE">
        <w:trPr>
          <w:trHeight w:val="627"/>
        </w:trPr>
        <w:tc>
          <w:tcPr>
            <w:tcW w:w="8549" w:type="dxa"/>
            <w:gridSpan w:val="6"/>
            <w:tcBorders>
              <w:left w:val="single" w:sz="10" w:space="0" w:color="000000"/>
              <w:right w:val="single" w:sz="10" w:space="0" w:color="000000"/>
            </w:tcBorders>
          </w:tcPr>
          <w:p w14:paraId="63870014" w14:textId="77777777" w:rsidR="00D3710F" w:rsidRDefault="00D3710F" w:rsidP="006439EE">
            <w:pPr>
              <w:pStyle w:val="TableText"/>
              <w:spacing w:before="120" w:line="360" w:lineRule="auto"/>
              <w:rPr>
                <w:sz w:val="21"/>
                <w:szCs w:val="21"/>
                <w:lang w:eastAsia="zh-CN"/>
              </w:rPr>
            </w:pPr>
            <w:r>
              <w:rPr>
                <w:spacing w:val="8"/>
                <w:sz w:val="21"/>
                <w:szCs w:val="21"/>
                <w:lang w:eastAsia="zh-CN"/>
              </w:rPr>
              <w:t>一、董事、高级管理人员</w:t>
            </w:r>
          </w:p>
        </w:tc>
      </w:tr>
      <w:tr w:rsidR="00D3710F" w14:paraId="7499219F" w14:textId="77777777" w:rsidTr="006439EE">
        <w:trPr>
          <w:trHeight w:val="627"/>
        </w:trPr>
        <w:tc>
          <w:tcPr>
            <w:tcW w:w="1098" w:type="dxa"/>
            <w:tcBorders>
              <w:left w:val="single" w:sz="10" w:space="0" w:color="000000"/>
            </w:tcBorders>
          </w:tcPr>
          <w:p w14:paraId="1B7D61AC" w14:textId="77777777" w:rsidR="00D3710F" w:rsidRDefault="00D3710F" w:rsidP="006439EE">
            <w:pPr>
              <w:pStyle w:val="TableText"/>
              <w:spacing w:before="120" w:line="360" w:lineRule="auto"/>
              <w:jc w:val="center"/>
              <w:rPr>
                <w:sz w:val="21"/>
                <w:szCs w:val="21"/>
              </w:rPr>
            </w:pPr>
            <w:r>
              <w:rPr>
                <w:spacing w:val="1"/>
                <w:sz w:val="21"/>
                <w:szCs w:val="21"/>
              </w:rPr>
              <w:t>罗伟</w:t>
            </w:r>
          </w:p>
        </w:tc>
        <w:tc>
          <w:tcPr>
            <w:tcW w:w="1029" w:type="dxa"/>
          </w:tcPr>
          <w:p w14:paraId="3418B7DC" w14:textId="77777777" w:rsidR="00D3710F" w:rsidRDefault="00D3710F" w:rsidP="006439EE">
            <w:pPr>
              <w:pStyle w:val="TableText"/>
              <w:spacing w:before="120" w:line="360" w:lineRule="auto"/>
              <w:jc w:val="center"/>
              <w:rPr>
                <w:sz w:val="21"/>
                <w:szCs w:val="21"/>
              </w:rPr>
            </w:pPr>
            <w:r>
              <w:rPr>
                <w:spacing w:val="-5"/>
                <w:sz w:val="21"/>
                <w:szCs w:val="21"/>
              </w:rPr>
              <w:t>中国</w:t>
            </w:r>
          </w:p>
        </w:tc>
        <w:tc>
          <w:tcPr>
            <w:tcW w:w="2068" w:type="dxa"/>
          </w:tcPr>
          <w:p w14:paraId="33524B7D" w14:textId="77777777" w:rsidR="00D3710F" w:rsidRDefault="00D3710F" w:rsidP="006439EE">
            <w:pPr>
              <w:pStyle w:val="TableText"/>
              <w:spacing w:before="120" w:line="360" w:lineRule="auto"/>
              <w:jc w:val="center"/>
              <w:rPr>
                <w:sz w:val="21"/>
                <w:szCs w:val="21"/>
              </w:rPr>
            </w:pPr>
            <w:r>
              <w:rPr>
                <w:spacing w:val="3"/>
                <w:sz w:val="21"/>
                <w:szCs w:val="21"/>
              </w:rPr>
              <w:t>董事</w:t>
            </w:r>
          </w:p>
        </w:tc>
        <w:tc>
          <w:tcPr>
            <w:tcW w:w="1252" w:type="dxa"/>
          </w:tcPr>
          <w:p w14:paraId="7726C8B5" w14:textId="77777777" w:rsidR="00D3710F" w:rsidRDefault="00D3710F" w:rsidP="006439EE">
            <w:pPr>
              <w:spacing w:before="120" w:line="360" w:lineRule="auto"/>
              <w:jc w:val="center"/>
              <w:rPr>
                <w:rFonts w:eastAsia="Times New Roman"/>
              </w:rPr>
            </w:pPr>
            <w:r>
              <w:rPr>
                <w:rFonts w:eastAsia="Times New Roman"/>
                <w:spacing w:val="3"/>
                <w:szCs w:val="21"/>
              </w:rPr>
              <w:t>300,000</w:t>
            </w:r>
          </w:p>
        </w:tc>
        <w:tc>
          <w:tcPr>
            <w:tcW w:w="1379" w:type="dxa"/>
          </w:tcPr>
          <w:p w14:paraId="25EEC0D7" w14:textId="77777777" w:rsidR="00D3710F" w:rsidRDefault="00D3710F" w:rsidP="006439EE">
            <w:pPr>
              <w:spacing w:before="120" w:line="360" w:lineRule="auto"/>
              <w:jc w:val="center"/>
              <w:rPr>
                <w:rFonts w:eastAsia="Times New Roman"/>
              </w:rPr>
            </w:pPr>
            <w:r>
              <w:rPr>
                <w:rFonts w:eastAsia="Times New Roman"/>
                <w:spacing w:val="2"/>
                <w:szCs w:val="21"/>
              </w:rPr>
              <w:t>76,500</w:t>
            </w:r>
          </w:p>
        </w:tc>
        <w:tc>
          <w:tcPr>
            <w:tcW w:w="1723" w:type="dxa"/>
            <w:tcBorders>
              <w:right w:val="single" w:sz="10" w:space="0" w:color="000000"/>
            </w:tcBorders>
          </w:tcPr>
          <w:p w14:paraId="5368BFF6" w14:textId="77777777" w:rsidR="00D3710F" w:rsidRDefault="00D3710F" w:rsidP="006439EE">
            <w:pPr>
              <w:spacing w:before="120" w:line="360" w:lineRule="auto"/>
              <w:jc w:val="center"/>
            </w:pPr>
            <w:r>
              <w:rPr>
                <w:rFonts w:hint="eastAsia"/>
                <w:spacing w:val="-9"/>
                <w:szCs w:val="21"/>
              </w:rPr>
              <w:t>25.5%</w:t>
            </w:r>
          </w:p>
        </w:tc>
      </w:tr>
      <w:tr w:rsidR="00D3710F" w14:paraId="262934BD" w14:textId="77777777" w:rsidTr="006439EE">
        <w:trPr>
          <w:trHeight w:val="627"/>
        </w:trPr>
        <w:tc>
          <w:tcPr>
            <w:tcW w:w="8549" w:type="dxa"/>
            <w:gridSpan w:val="6"/>
            <w:tcBorders>
              <w:left w:val="single" w:sz="10" w:space="0" w:color="000000"/>
              <w:right w:val="single" w:sz="10" w:space="0" w:color="000000"/>
            </w:tcBorders>
          </w:tcPr>
          <w:p w14:paraId="31ABC820" w14:textId="77777777" w:rsidR="00D3710F" w:rsidRDefault="00D3710F" w:rsidP="006439EE">
            <w:pPr>
              <w:pStyle w:val="TableText"/>
              <w:spacing w:before="120" w:line="360" w:lineRule="auto"/>
              <w:jc w:val="center"/>
              <w:rPr>
                <w:sz w:val="21"/>
                <w:szCs w:val="21"/>
              </w:rPr>
            </w:pPr>
            <w:r>
              <w:rPr>
                <w:spacing w:val="8"/>
                <w:sz w:val="21"/>
                <w:szCs w:val="21"/>
              </w:rPr>
              <w:t>二、核心技术人员</w:t>
            </w:r>
          </w:p>
        </w:tc>
      </w:tr>
      <w:tr w:rsidR="00D3710F" w14:paraId="4286588B" w14:textId="77777777" w:rsidTr="006439EE">
        <w:trPr>
          <w:trHeight w:val="627"/>
        </w:trPr>
        <w:tc>
          <w:tcPr>
            <w:tcW w:w="1098" w:type="dxa"/>
            <w:tcBorders>
              <w:left w:val="single" w:sz="10" w:space="0" w:color="000000"/>
            </w:tcBorders>
          </w:tcPr>
          <w:p w14:paraId="15D90A95" w14:textId="77777777" w:rsidR="00D3710F" w:rsidRDefault="00D3710F" w:rsidP="006439EE">
            <w:pPr>
              <w:pStyle w:val="TableText"/>
              <w:spacing w:before="120" w:line="360" w:lineRule="auto"/>
              <w:jc w:val="center"/>
              <w:rPr>
                <w:sz w:val="21"/>
                <w:szCs w:val="21"/>
              </w:rPr>
            </w:pPr>
            <w:r>
              <w:rPr>
                <w:spacing w:val="-1"/>
                <w:sz w:val="21"/>
                <w:szCs w:val="21"/>
              </w:rPr>
              <w:t>尚江峰</w:t>
            </w:r>
          </w:p>
        </w:tc>
        <w:tc>
          <w:tcPr>
            <w:tcW w:w="1029" w:type="dxa"/>
          </w:tcPr>
          <w:p w14:paraId="4277BA64" w14:textId="77777777" w:rsidR="00D3710F" w:rsidRDefault="00D3710F" w:rsidP="006439EE">
            <w:pPr>
              <w:pStyle w:val="TableText"/>
              <w:spacing w:before="120" w:line="360" w:lineRule="auto"/>
              <w:jc w:val="center"/>
              <w:rPr>
                <w:sz w:val="21"/>
                <w:szCs w:val="21"/>
              </w:rPr>
            </w:pPr>
            <w:r>
              <w:rPr>
                <w:spacing w:val="-5"/>
                <w:sz w:val="21"/>
                <w:szCs w:val="21"/>
              </w:rPr>
              <w:t>中国</w:t>
            </w:r>
          </w:p>
        </w:tc>
        <w:tc>
          <w:tcPr>
            <w:tcW w:w="2068" w:type="dxa"/>
          </w:tcPr>
          <w:p w14:paraId="06365404" w14:textId="77777777" w:rsidR="00D3710F" w:rsidRDefault="00D3710F" w:rsidP="006439EE">
            <w:pPr>
              <w:pStyle w:val="TableText"/>
              <w:spacing w:before="120" w:line="360" w:lineRule="auto"/>
              <w:jc w:val="center"/>
              <w:rPr>
                <w:sz w:val="21"/>
                <w:szCs w:val="21"/>
              </w:rPr>
            </w:pPr>
            <w:r>
              <w:rPr>
                <w:spacing w:val="7"/>
                <w:sz w:val="21"/>
                <w:szCs w:val="21"/>
              </w:rPr>
              <w:t>核心技术人员</w:t>
            </w:r>
          </w:p>
        </w:tc>
        <w:tc>
          <w:tcPr>
            <w:tcW w:w="1252" w:type="dxa"/>
          </w:tcPr>
          <w:p w14:paraId="6D41CE14" w14:textId="77777777" w:rsidR="00D3710F" w:rsidRDefault="00D3710F" w:rsidP="006439EE">
            <w:pPr>
              <w:spacing w:before="120" w:line="360" w:lineRule="auto"/>
              <w:jc w:val="center"/>
              <w:rPr>
                <w:rFonts w:eastAsia="Times New Roman"/>
              </w:rPr>
            </w:pPr>
            <w:r>
              <w:rPr>
                <w:rFonts w:eastAsia="Times New Roman"/>
                <w:spacing w:val="2"/>
                <w:szCs w:val="21"/>
              </w:rPr>
              <w:t>37,500</w:t>
            </w:r>
          </w:p>
        </w:tc>
        <w:tc>
          <w:tcPr>
            <w:tcW w:w="1379" w:type="dxa"/>
          </w:tcPr>
          <w:p w14:paraId="108BD10D" w14:textId="77777777" w:rsidR="00D3710F" w:rsidRDefault="00D3710F" w:rsidP="006439EE">
            <w:pPr>
              <w:spacing w:before="120" w:line="360" w:lineRule="auto"/>
              <w:jc w:val="center"/>
              <w:rPr>
                <w:rFonts w:eastAsia="Times New Roman"/>
              </w:rPr>
            </w:pPr>
            <w:r>
              <w:rPr>
                <w:rFonts w:eastAsia="Times New Roman"/>
                <w:spacing w:val="2"/>
                <w:szCs w:val="21"/>
              </w:rPr>
              <w:t>9,563</w:t>
            </w:r>
          </w:p>
        </w:tc>
        <w:tc>
          <w:tcPr>
            <w:tcW w:w="1723" w:type="dxa"/>
            <w:tcBorders>
              <w:right w:val="single" w:sz="10" w:space="0" w:color="000000"/>
            </w:tcBorders>
          </w:tcPr>
          <w:p w14:paraId="5EDF95E5" w14:textId="77777777" w:rsidR="00D3710F" w:rsidRDefault="00D3710F" w:rsidP="006439EE">
            <w:pPr>
              <w:spacing w:before="120" w:line="360" w:lineRule="auto"/>
              <w:jc w:val="center"/>
            </w:pPr>
            <w:r>
              <w:rPr>
                <w:rFonts w:hint="eastAsia"/>
                <w:spacing w:val="2"/>
                <w:szCs w:val="21"/>
              </w:rPr>
              <w:t>25.5%</w:t>
            </w:r>
          </w:p>
        </w:tc>
      </w:tr>
      <w:tr w:rsidR="00D3710F" w14:paraId="03ABDDCA" w14:textId="77777777" w:rsidTr="006439EE">
        <w:trPr>
          <w:trHeight w:val="626"/>
        </w:trPr>
        <w:tc>
          <w:tcPr>
            <w:tcW w:w="4195" w:type="dxa"/>
            <w:gridSpan w:val="3"/>
            <w:tcBorders>
              <w:left w:val="single" w:sz="10" w:space="0" w:color="000000"/>
            </w:tcBorders>
          </w:tcPr>
          <w:p w14:paraId="36FFAAFB" w14:textId="77777777" w:rsidR="00D3710F" w:rsidRDefault="00D3710F" w:rsidP="006439EE">
            <w:pPr>
              <w:pStyle w:val="TableText"/>
              <w:spacing w:before="120" w:line="360" w:lineRule="auto"/>
              <w:jc w:val="right"/>
              <w:rPr>
                <w:sz w:val="21"/>
                <w:szCs w:val="21"/>
                <w:lang w:eastAsia="zh-CN"/>
              </w:rPr>
            </w:pPr>
            <w:r>
              <w:rPr>
                <w:sz w:val="21"/>
                <w:szCs w:val="21"/>
                <w:lang w:eastAsia="zh-CN"/>
              </w:rPr>
              <w:t>二</w:t>
            </w:r>
            <w:r>
              <w:rPr>
                <w:rFonts w:hint="eastAsia"/>
                <w:sz w:val="21"/>
                <w:szCs w:val="21"/>
                <w:lang w:eastAsia="zh-CN"/>
              </w:rPr>
              <w:t>、</w:t>
            </w:r>
            <w:r>
              <w:rPr>
                <w:sz w:val="21"/>
                <w:szCs w:val="21"/>
                <w:lang w:eastAsia="zh-CN"/>
              </w:rPr>
              <w:t>董事会认为需要激励的其他人员（</w:t>
            </w:r>
            <w:r>
              <w:rPr>
                <w:rFonts w:ascii="Times New Roman" w:eastAsia="Times New Roman" w:hAnsi="Times New Roman" w:cs="Times New Roman"/>
                <w:sz w:val="21"/>
                <w:szCs w:val="21"/>
                <w:lang w:eastAsia="zh-CN"/>
              </w:rPr>
              <w:t>1</w:t>
            </w:r>
            <w:r>
              <w:rPr>
                <w:sz w:val="21"/>
                <w:szCs w:val="21"/>
                <w:lang w:eastAsia="zh-CN"/>
              </w:rPr>
              <w:t>人）</w:t>
            </w:r>
          </w:p>
        </w:tc>
        <w:tc>
          <w:tcPr>
            <w:tcW w:w="1252" w:type="dxa"/>
          </w:tcPr>
          <w:p w14:paraId="094F3AE6" w14:textId="77777777" w:rsidR="00D3710F" w:rsidRDefault="00D3710F" w:rsidP="006439EE">
            <w:pPr>
              <w:spacing w:before="120" w:line="360" w:lineRule="auto"/>
              <w:jc w:val="center"/>
              <w:rPr>
                <w:rFonts w:eastAsia="Times New Roman"/>
              </w:rPr>
            </w:pPr>
            <w:r>
              <w:rPr>
                <w:rFonts w:eastAsia="Times New Roman"/>
                <w:spacing w:val="-1"/>
                <w:szCs w:val="21"/>
              </w:rPr>
              <w:t>112,500</w:t>
            </w:r>
          </w:p>
        </w:tc>
        <w:tc>
          <w:tcPr>
            <w:tcW w:w="1379" w:type="dxa"/>
          </w:tcPr>
          <w:p w14:paraId="3F93499E" w14:textId="77777777" w:rsidR="00D3710F" w:rsidRDefault="00D3710F" w:rsidP="006439EE">
            <w:pPr>
              <w:spacing w:before="120" w:line="360" w:lineRule="auto"/>
              <w:jc w:val="center"/>
              <w:rPr>
                <w:rFonts w:eastAsia="Times New Roman"/>
              </w:rPr>
            </w:pPr>
            <w:r>
              <w:rPr>
                <w:rFonts w:eastAsia="Times New Roman"/>
                <w:spacing w:val="3"/>
                <w:szCs w:val="21"/>
              </w:rPr>
              <w:t>28,687</w:t>
            </w:r>
          </w:p>
        </w:tc>
        <w:tc>
          <w:tcPr>
            <w:tcW w:w="1723" w:type="dxa"/>
            <w:tcBorders>
              <w:right w:val="single" w:sz="10" w:space="0" w:color="000000"/>
            </w:tcBorders>
          </w:tcPr>
          <w:p w14:paraId="107C17DB" w14:textId="77777777" w:rsidR="00D3710F" w:rsidRDefault="00D3710F" w:rsidP="006439EE">
            <w:pPr>
              <w:spacing w:before="120" w:line="360" w:lineRule="auto"/>
              <w:jc w:val="center"/>
            </w:pPr>
            <w:r>
              <w:rPr>
                <w:rFonts w:hint="eastAsia"/>
                <w:spacing w:val="3"/>
                <w:position w:val="2"/>
                <w:szCs w:val="21"/>
              </w:rPr>
              <w:t>25.5%</w:t>
            </w:r>
          </w:p>
        </w:tc>
      </w:tr>
      <w:tr w:rsidR="00D3710F" w14:paraId="7D698C08" w14:textId="77777777" w:rsidTr="006439EE">
        <w:trPr>
          <w:trHeight w:val="601"/>
        </w:trPr>
        <w:tc>
          <w:tcPr>
            <w:tcW w:w="4195" w:type="dxa"/>
            <w:gridSpan w:val="3"/>
            <w:tcBorders>
              <w:left w:val="single" w:sz="10" w:space="0" w:color="000000"/>
              <w:bottom w:val="single" w:sz="10" w:space="0" w:color="000000"/>
            </w:tcBorders>
          </w:tcPr>
          <w:p w14:paraId="73684ED1" w14:textId="77777777" w:rsidR="00D3710F" w:rsidRDefault="00D3710F" w:rsidP="006439EE">
            <w:pPr>
              <w:pStyle w:val="TableText"/>
              <w:spacing w:before="120" w:line="360" w:lineRule="auto"/>
              <w:rPr>
                <w:sz w:val="21"/>
                <w:szCs w:val="21"/>
              </w:rPr>
            </w:pPr>
            <w:r>
              <w:rPr>
                <w:spacing w:val="5"/>
                <w:sz w:val="21"/>
                <w:szCs w:val="21"/>
              </w:rPr>
              <w:t>合计（</w:t>
            </w:r>
            <w:r>
              <w:rPr>
                <w:rFonts w:ascii="Times New Roman" w:eastAsia="Times New Roman" w:hAnsi="Times New Roman" w:cs="Times New Roman"/>
                <w:spacing w:val="5"/>
                <w:sz w:val="21"/>
                <w:szCs w:val="21"/>
              </w:rPr>
              <w:t>3</w:t>
            </w:r>
            <w:r>
              <w:rPr>
                <w:spacing w:val="5"/>
                <w:sz w:val="21"/>
                <w:szCs w:val="21"/>
              </w:rPr>
              <w:t>人）</w:t>
            </w:r>
          </w:p>
        </w:tc>
        <w:tc>
          <w:tcPr>
            <w:tcW w:w="1252" w:type="dxa"/>
            <w:tcBorders>
              <w:bottom w:val="single" w:sz="10" w:space="0" w:color="000000"/>
            </w:tcBorders>
          </w:tcPr>
          <w:p w14:paraId="03A4B039" w14:textId="77777777" w:rsidR="00D3710F" w:rsidRDefault="00D3710F" w:rsidP="006439EE">
            <w:pPr>
              <w:spacing w:before="120" w:line="360" w:lineRule="auto"/>
              <w:jc w:val="center"/>
              <w:rPr>
                <w:rFonts w:eastAsia="Times New Roman"/>
              </w:rPr>
            </w:pPr>
            <w:r>
              <w:rPr>
                <w:rFonts w:eastAsia="Times New Roman"/>
                <w:spacing w:val="3"/>
                <w:szCs w:val="21"/>
              </w:rPr>
              <w:t>450,000</w:t>
            </w:r>
          </w:p>
        </w:tc>
        <w:tc>
          <w:tcPr>
            <w:tcW w:w="1379" w:type="dxa"/>
            <w:tcBorders>
              <w:bottom w:val="single" w:sz="10" w:space="0" w:color="000000"/>
            </w:tcBorders>
          </w:tcPr>
          <w:p w14:paraId="60093DC4" w14:textId="77777777" w:rsidR="00D3710F" w:rsidRDefault="00D3710F" w:rsidP="006439EE">
            <w:pPr>
              <w:spacing w:before="120" w:line="360" w:lineRule="auto"/>
              <w:jc w:val="center"/>
              <w:rPr>
                <w:rFonts w:eastAsia="Times New Roman"/>
              </w:rPr>
            </w:pPr>
            <w:r>
              <w:rPr>
                <w:rFonts w:eastAsia="Times New Roman"/>
                <w:spacing w:val="-1"/>
                <w:szCs w:val="21"/>
              </w:rPr>
              <w:t>114,750</w:t>
            </w:r>
          </w:p>
        </w:tc>
        <w:tc>
          <w:tcPr>
            <w:tcW w:w="1723" w:type="dxa"/>
            <w:tcBorders>
              <w:bottom w:val="single" w:sz="10" w:space="0" w:color="000000"/>
              <w:right w:val="single" w:sz="10" w:space="0" w:color="000000"/>
            </w:tcBorders>
          </w:tcPr>
          <w:p w14:paraId="5D9377D8" w14:textId="77777777" w:rsidR="00D3710F" w:rsidRDefault="00D3710F" w:rsidP="006439EE">
            <w:pPr>
              <w:spacing w:before="120" w:line="360" w:lineRule="auto"/>
              <w:jc w:val="center"/>
              <w:rPr>
                <w:rFonts w:eastAsia="Times New Roman"/>
              </w:rPr>
            </w:pPr>
            <w:r>
              <w:rPr>
                <w:rFonts w:eastAsia="Times New Roman"/>
                <w:spacing w:val="4"/>
                <w:position w:val="2"/>
                <w:szCs w:val="21"/>
              </w:rPr>
              <w:t>25.5%</w:t>
            </w:r>
          </w:p>
        </w:tc>
      </w:tr>
    </w:tbl>
    <w:p w14:paraId="552E04B1" w14:textId="77777777" w:rsidR="00D3710F" w:rsidRDefault="00D3710F" w:rsidP="00D3710F">
      <w:pPr>
        <w:pStyle w:val="ae"/>
        <w:spacing w:before="120" w:line="360" w:lineRule="auto"/>
        <w:rPr>
          <w:sz w:val="21"/>
          <w:szCs w:val="21"/>
          <w:lang w:eastAsia="zh-CN"/>
        </w:rPr>
      </w:pPr>
      <w:r>
        <w:rPr>
          <w:spacing w:val="9"/>
          <w:sz w:val="21"/>
          <w:szCs w:val="21"/>
          <w:lang w:eastAsia="zh-CN"/>
        </w:rPr>
        <w:t>注：上表中数值若出现总数与各分项数值之和尾数不符，均为四舍五入原因所致。</w:t>
      </w:r>
    </w:p>
    <w:p w14:paraId="6176E8D1"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公司董事、高级管理人员所持有的限制性股票解除限售后，其买</w:t>
      </w:r>
      <w:r>
        <w:rPr>
          <w:rFonts w:ascii="宋体" w:hAnsi="宋体" w:cs="宋体" w:hint="eastAsia"/>
          <w:bCs/>
          <w:color w:val="000000"/>
          <w:kern w:val="0"/>
          <w:sz w:val="28"/>
          <w:szCs w:val="28"/>
        </w:rPr>
        <w:lastRenderedPageBreak/>
        <w:t>卖股份应遵守中国证监会、上海证券交易所发布的法律法规、业务规则等相关规定。</w:t>
      </w:r>
    </w:p>
    <w:p w14:paraId="29CE970F" w14:textId="77777777" w:rsidR="00D3710F" w:rsidRDefault="00D3710F" w:rsidP="00D3710F">
      <w:pPr>
        <w:spacing w:line="600" w:lineRule="exact"/>
        <w:ind w:firstLineChars="200" w:firstLine="562"/>
        <w:rPr>
          <w:rFonts w:ascii="宋体" w:hAnsi="宋体" w:cs="宋体"/>
          <w:color w:val="000000"/>
          <w:kern w:val="0"/>
          <w:sz w:val="28"/>
          <w:szCs w:val="28"/>
        </w:rPr>
      </w:pPr>
      <w:r>
        <w:rPr>
          <w:rFonts w:ascii="宋体" w:hAnsi="宋体" w:cs="宋体" w:hint="eastAsia"/>
          <w:b/>
          <w:color w:val="000000"/>
          <w:kern w:val="0"/>
          <w:sz w:val="28"/>
          <w:szCs w:val="28"/>
        </w:rPr>
        <w:t>四、本次解除限售的第一类限制性股票上市流通安排</w:t>
      </w:r>
    </w:p>
    <w:p w14:paraId="7585DAF6"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（一）本次解除限售的股票上市流通日：2025年5月2</w:t>
      </w:r>
      <w:r>
        <w:rPr>
          <w:rFonts w:ascii="宋体" w:hAnsi="宋体" w:cs="宋体"/>
          <w:bCs/>
          <w:color w:val="000000"/>
          <w:kern w:val="0"/>
          <w:sz w:val="28"/>
          <w:szCs w:val="28"/>
        </w:rPr>
        <w:t>6</w:t>
      </w:r>
      <w:r>
        <w:rPr>
          <w:rFonts w:ascii="宋体" w:hAnsi="宋体" w:cs="宋体" w:hint="eastAsia"/>
          <w:bCs/>
          <w:color w:val="000000"/>
          <w:kern w:val="0"/>
          <w:sz w:val="28"/>
          <w:szCs w:val="28"/>
        </w:rPr>
        <w:t>日。</w:t>
      </w:r>
    </w:p>
    <w:p w14:paraId="2B2DF845"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（二）本次解除限售的股票上市流通数量：11.475万股。</w:t>
      </w:r>
    </w:p>
    <w:p w14:paraId="1D9A2DEF"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（三）本次激励计划的激励对象涉及公司董事和公司高级管理人员本次解除限售的限制性股票的锁定和转让限制：</w:t>
      </w:r>
    </w:p>
    <w:p w14:paraId="3EE0EC83"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1、公司董事、高级管理人员在任职期间每年转让的公司股份不得超过其所持有公司股份总数的25%；在离职后半年内，不得转让其所持有的公司股份。</w:t>
      </w:r>
    </w:p>
    <w:p w14:paraId="55DE2A64"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2、公司董事、高级管理人员将其持公司股份在买入后6个月内卖出，或者在卖出后6个月内又买入的，由此所得收益归公司所有，公司董事会将收回其所得收益。</w:t>
      </w:r>
    </w:p>
    <w:p w14:paraId="470D1F23"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3、如果《公司法》《证券法》等相关法律、法规、规范性文件和《公司章程》关于公司董事、高级管理人员所持本公司股份变动的规定发生变化的，公司董事、高级管理人员应遵守新规定。</w:t>
      </w:r>
    </w:p>
    <w:p w14:paraId="5D704F44"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（四）本次限制性股票解除限售后公司股本结构变动情况：（单位：股）</w:t>
      </w:r>
    </w:p>
    <w:tbl>
      <w:tblPr>
        <w:tblW w:w="8540"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117"/>
        <w:gridCol w:w="1842"/>
        <w:gridCol w:w="2293"/>
        <w:gridCol w:w="2288"/>
      </w:tblGrid>
      <w:tr w:rsidR="00D3710F" w14:paraId="489E22E2" w14:textId="77777777" w:rsidTr="006439EE">
        <w:trPr>
          <w:trHeight w:val="562"/>
        </w:trPr>
        <w:tc>
          <w:tcPr>
            <w:tcW w:w="2117" w:type="dxa"/>
            <w:tcBorders>
              <w:top w:val="single" w:sz="10" w:space="0" w:color="000000"/>
              <w:left w:val="single" w:sz="10" w:space="0" w:color="000000"/>
            </w:tcBorders>
            <w:shd w:val="clear" w:color="auto" w:fill="D8D8D8"/>
          </w:tcPr>
          <w:p w14:paraId="389DBD78" w14:textId="77777777" w:rsidR="00D3710F" w:rsidRDefault="00D3710F" w:rsidP="006439EE">
            <w:pPr>
              <w:spacing w:before="120" w:line="219" w:lineRule="auto"/>
              <w:ind w:left="806"/>
              <w:outlineLvl w:val="1"/>
              <w:rPr>
                <w:rFonts w:ascii="Arial" w:hAnsi="Arial" w:cs="Arial"/>
                <w:b/>
                <w:bCs/>
              </w:rPr>
            </w:pPr>
            <w:r>
              <w:rPr>
                <w:rFonts w:ascii="Arial" w:hAnsi="Arial" w:cs="Arial" w:hint="eastAsia"/>
                <w:b/>
                <w:bCs/>
              </w:rPr>
              <w:t>类别</w:t>
            </w:r>
          </w:p>
        </w:tc>
        <w:tc>
          <w:tcPr>
            <w:tcW w:w="1842" w:type="dxa"/>
            <w:tcBorders>
              <w:top w:val="single" w:sz="10" w:space="0" w:color="000000"/>
            </w:tcBorders>
            <w:shd w:val="clear" w:color="auto" w:fill="D8D8D8"/>
          </w:tcPr>
          <w:p w14:paraId="167A6F4D" w14:textId="77777777" w:rsidR="00D3710F" w:rsidRDefault="00D3710F" w:rsidP="006439EE">
            <w:pPr>
              <w:spacing w:before="120" w:line="218" w:lineRule="auto"/>
              <w:ind w:left="322"/>
              <w:rPr>
                <w:rFonts w:ascii="Arial" w:hAnsi="Arial" w:cs="Arial"/>
                <w:b/>
                <w:bCs/>
              </w:rPr>
            </w:pPr>
            <w:r>
              <w:rPr>
                <w:rFonts w:ascii="Arial" w:hAnsi="Arial" w:cs="Arial" w:hint="eastAsia"/>
                <w:b/>
                <w:bCs/>
              </w:rPr>
              <w:t>本次变动前</w:t>
            </w:r>
          </w:p>
        </w:tc>
        <w:tc>
          <w:tcPr>
            <w:tcW w:w="2293" w:type="dxa"/>
            <w:tcBorders>
              <w:top w:val="single" w:sz="10" w:space="0" w:color="000000"/>
            </w:tcBorders>
            <w:shd w:val="clear" w:color="auto" w:fill="D8D8D8"/>
          </w:tcPr>
          <w:p w14:paraId="720C941E" w14:textId="77777777" w:rsidR="00D3710F" w:rsidRDefault="00D3710F" w:rsidP="006439EE">
            <w:pPr>
              <w:spacing w:before="120" w:line="218" w:lineRule="auto"/>
              <w:ind w:left="676"/>
              <w:rPr>
                <w:rFonts w:ascii="Arial" w:hAnsi="Arial" w:cs="Arial"/>
                <w:b/>
                <w:bCs/>
              </w:rPr>
            </w:pPr>
            <w:r>
              <w:rPr>
                <w:rFonts w:ascii="Arial" w:hAnsi="Arial" w:cs="Arial" w:hint="eastAsia"/>
                <w:b/>
                <w:bCs/>
              </w:rPr>
              <w:t>本次变动</w:t>
            </w:r>
          </w:p>
        </w:tc>
        <w:tc>
          <w:tcPr>
            <w:tcW w:w="2288" w:type="dxa"/>
            <w:tcBorders>
              <w:top w:val="single" w:sz="10" w:space="0" w:color="000000"/>
              <w:right w:val="single" w:sz="10" w:space="0" w:color="000000"/>
            </w:tcBorders>
            <w:shd w:val="clear" w:color="auto" w:fill="D8D8D8"/>
          </w:tcPr>
          <w:p w14:paraId="679B371C" w14:textId="77777777" w:rsidR="00D3710F" w:rsidRDefault="00D3710F" w:rsidP="006439EE">
            <w:pPr>
              <w:spacing w:before="120" w:line="218" w:lineRule="auto"/>
              <w:ind w:left="552"/>
              <w:rPr>
                <w:rFonts w:ascii="Arial" w:hAnsi="Arial" w:cs="Arial"/>
                <w:b/>
                <w:bCs/>
              </w:rPr>
            </w:pPr>
            <w:r>
              <w:rPr>
                <w:rFonts w:ascii="Arial" w:hAnsi="Arial" w:cs="Arial" w:hint="eastAsia"/>
                <w:b/>
                <w:bCs/>
              </w:rPr>
              <w:t>本次变动后</w:t>
            </w:r>
          </w:p>
        </w:tc>
      </w:tr>
      <w:tr w:rsidR="00D3710F" w14:paraId="4EB849DE" w14:textId="77777777" w:rsidTr="006439EE">
        <w:trPr>
          <w:trHeight w:val="558"/>
        </w:trPr>
        <w:tc>
          <w:tcPr>
            <w:tcW w:w="2117" w:type="dxa"/>
            <w:tcBorders>
              <w:left w:val="single" w:sz="10" w:space="0" w:color="000000"/>
            </w:tcBorders>
          </w:tcPr>
          <w:p w14:paraId="75AD1FA6" w14:textId="77777777" w:rsidR="00D3710F" w:rsidRDefault="00D3710F" w:rsidP="006439EE">
            <w:pPr>
              <w:spacing w:before="120" w:line="219" w:lineRule="auto"/>
              <w:ind w:left="211"/>
              <w:rPr>
                <w:rFonts w:ascii="Arial" w:hAnsi="Arial" w:cs="Arial"/>
                <w:b/>
                <w:bCs/>
              </w:rPr>
            </w:pPr>
            <w:r>
              <w:rPr>
                <w:rFonts w:ascii="Arial" w:hAnsi="Arial" w:cs="Arial" w:hint="eastAsia"/>
                <w:b/>
                <w:bCs/>
              </w:rPr>
              <w:t>有限售条件股份</w:t>
            </w:r>
          </w:p>
        </w:tc>
        <w:tc>
          <w:tcPr>
            <w:tcW w:w="1842" w:type="dxa"/>
            <w:vAlign w:val="center"/>
          </w:tcPr>
          <w:p w14:paraId="0DA4248F" w14:textId="77777777" w:rsidR="00D3710F" w:rsidRDefault="00D3710F" w:rsidP="006439EE">
            <w:pPr>
              <w:pStyle w:val="TableText"/>
              <w:spacing w:before="120" w:line="183" w:lineRule="auto"/>
              <w:jc w:val="center"/>
              <w:rPr>
                <w:sz w:val="24"/>
                <w:szCs w:val="24"/>
                <w:lang w:eastAsia="zh-CN"/>
              </w:rPr>
            </w:pPr>
            <w:r>
              <w:rPr>
                <w:rFonts w:hint="eastAsia"/>
                <w:sz w:val="24"/>
                <w:szCs w:val="24"/>
                <w:lang w:eastAsia="zh-CN"/>
              </w:rPr>
              <w:t>3</w:t>
            </w:r>
            <w:r>
              <w:rPr>
                <w:sz w:val="24"/>
                <w:szCs w:val="24"/>
                <w:lang w:eastAsia="zh-CN"/>
              </w:rPr>
              <w:t>15,000</w:t>
            </w:r>
          </w:p>
        </w:tc>
        <w:tc>
          <w:tcPr>
            <w:tcW w:w="2293" w:type="dxa"/>
            <w:vAlign w:val="center"/>
          </w:tcPr>
          <w:p w14:paraId="6D1B4229" w14:textId="77777777" w:rsidR="00D3710F" w:rsidRDefault="00D3710F" w:rsidP="006439EE">
            <w:pPr>
              <w:pStyle w:val="TableText"/>
              <w:spacing w:before="120" w:line="183" w:lineRule="auto"/>
              <w:jc w:val="center"/>
              <w:rPr>
                <w:sz w:val="24"/>
                <w:szCs w:val="24"/>
                <w:lang w:eastAsia="zh-CN"/>
              </w:rPr>
            </w:pPr>
            <w:r>
              <w:rPr>
                <w:sz w:val="24"/>
                <w:szCs w:val="24"/>
                <w:lang w:eastAsia="zh-CN"/>
              </w:rPr>
              <w:t>-</w:t>
            </w:r>
            <w:r>
              <w:rPr>
                <w:rFonts w:hint="eastAsia"/>
                <w:sz w:val="24"/>
                <w:szCs w:val="24"/>
                <w:lang w:eastAsia="zh-CN"/>
              </w:rPr>
              <w:t>1</w:t>
            </w:r>
            <w:r>
              <w:rPr>
                <w:sz w:val="24"/>
                <w:szCs w:val="24"/>
                <w:lang w:eastAsia="zh-CN"/>
              </w:rPr>
              <w:t>14,750</w:t>
            </w:r>
          </w:p>
        </w:tc>
        <w:tc>
          <w:tcPr>
            <w:tcW w:w="2288" w:type="dxa"/>
            <w:tcBorders>
              <w:right w:val="single" w:sz="10" w:space="0" w:color="000000"/>
            </w:tcBorders>
            <w:vAlign w:val="center"/>
          </w:tcPr>
          <w:p w14:paraId="49C61249" w14:textId="77777777" w:rsidR="00D3710F" w:rsidRDefault="00D3710F" w:rsidP="006439EE">
            <w:pPr>
              <w:pStyle w:val="TableText"/>
              <w:spacing w:before="120" w:line="183" w:lineRule="auto"/>
              <w:jc w:val="center"/>
              <w:rPr>
                <w:sz w:val="24"/>
                <w:szCs w:val="24"/>
                <w:lang w:eastAsia="zh-CN"/>
              </w:rPr>
            </w:pPr>
            <w:r>
              <w:rPr>
                <w:rFonts w:hint="eastAsia"/>
                <w:sz w:val="24"/>
                <w:szCs w:val="24"/>
                <w:lang w:eastAsia="zh-CN"/>
              </w:rPr>
              <w:t>200,250</w:t>
            </w:r>
          </w:p>
        </w:tc>
      </w:tr>
      <w:tr w:rsidR="00D3710F" w14:paraId="3691075A" w14:textId="77777777" w:rsidTr="006439EE">
        <w:trPr>
          <w:trHeight w:val="558"/>
        </w:trPr>
        <w:tc>
          <w:tcPr>
            <w:tcW w:w="2117" w:type="dxa"/>
            <w:tcBorders>
              <w:left w:val="single" w:sz="10" w:space="0" w:color="000000"/>
            </w:tcBorders>
          </w:tcPr>
          <w:p w14:paraId="0EF6B134" w14:textId="77777777" w:rsidR="00D3710F" w:rsidRDefault="00D3710F" w:rsidP="006439EE">
            <w:pPr>
              <w:spacing w:before="120" w:line="219" w:lineRule="auto"/>
              <w:ind w:left="210"/>
              <w:rPr>
                <w:rFonts w:ascii="Arial" w:hAnsi="Arial" w:cs="Arial"/>
                <w:b/>
                <w:bCs/>
              </w:rPr>
            </w:pPr>
            <w:r>
              <w:rPr>
                <w:rFonts w:ascii="Arial" w:hAnsi="Arial" w:cs="Arial" w:hint="eastAsia"/>
                <w:b/>
                <w:bCs/>
              </w:rPr>
              <w:t>无限售条件股份</w:t>
            </w:r>
          </w:p>
        </w:tc>
        <w:tc>
          <w:tcPr>
            <w:tcW w:w="1842" w:type="dxa"/>
            <w:vAlign w:val="center"/>
          </w:tcPr>
          <w:p w14:paraId="28F8CC6B" w14:textId="77777777" w:rsidR="00D3710F" w:rsidRDefault="00D3710F" w:rsidP="006439EE">
            <w:pPr>
              <w:pStyle w:val="TableText"/>
              <w:spacing w:before="120" w:line="184" w:lineRule="auto"/>
              <w:jc w:val="center"/>
              <w:rPr>
                <w:sz w:val="24"/>
                <w:szCs w:val="24"/>
                <w:lang w:eastAsia="zh-CN"/>
              </w:rPr>
            </w:pPr>
            <w:r>
              <w:rPr>
                <w:rFonts w:hint="eastAsia"/>
                <w:sz w:val="24"/>
                <w:szCs w:val="24"/>
                <w:lang w:eastAsia="zh-CN"/>
              </w:rPr>
              <w:t>9</w:t>
            </w:r>
            <w:r>
              <w:rPr>
                <w:sz w:val="24"/>
                <w:szCs w:val="24"/>
                <w:lang w:eastAsia="zh-CN"/>
              </w:rPr>
              <w:t>1,679,495</w:t>
            </w:r>
          </w:p>
        </w:tc>
        <w:tc>
          <w:tcPr>
            <w:tcW w:w="2293" w:type="dxa"/>
            <w:vAlign w:val="center"/>
          </w:tcPr>
          <w:p w14:paraId="6BC6E502" w14:textId="77777777" w:rsidR="00D3710F" w:rsidRDefault="00D3710F" w:rsidP="006439EE">
            <w:pPr>
              <w:pStyle w:val="TableText"/>
              <w:spacing w:before="120" w:line="216" w:lineRule="auto"/>
              <w:jc w:val="center"/>
              <w:rPr>
                <w:sz w:val="24"/>
                <w:szCs w:val="24"/>
                <w:lang w:eastAsia="zh-CN"/>
              </w:rPr>
            </w:pPr>
            <w:r>
              <w:rPr>
                <w:rFonts w:hint="eastAsia"/>
                <w:sz w:val="24"/>
                <w:szCs w:val="24"/>
                <w:lang w:eastAsia="zh-CN"/>
              </w:rPr>
              <w:t>1</w:t>
            </w:r>
            <w:r>
              <w:rPr>
                <w:sz w:val="24"/>
                <w:szCs w:val="24"/>
                <w:lang w:eastAsia="zh-CN"/>
              </w:rPr>
              <w:t>14,750</w:t>
            </w:r>
          </w:p>
        </w:tc>
        <w:tc>
          <w:tcPr>
            <w:tcW w:w="2288" w:type="dxa"/>
            <w:tcBorders>
              <w:right w:val="single" w:sz="10" w:space="0" w:color="000000"/>
            </w:tcBorders>
            <w:vAlign w:val="center"/>
          </w:tcPr>
          <w:p w14:paraId="484C6A26" w14:textId="77777777" w:rsidR="00D3710F" w:rsidRDefault="00D3710F" w:rsidP="006439EE">
            <w:pPr>
              <w:pStyle w:val="TableText"/>
              <w:spacing w:before="120" w:line="183" w:lineRule="auto"/>
              <w:jc w:val="center"/>
              <w:rPr>
                <w:sz w:val="24"/>
                <w:szCs w:val="24"/>
                <w:lang w:eastAsia="zh-CN"/>
              </w:rPr>
            </w:pPr>
            <w:r>
              <w:rPr>
                <w:sz w:val="24"/>
                <w:szCs w:val="24"/>
                <w:lang w:eastAsia="zh-CN"/>
              </w:rPr>
              <w:t>91,794,245</w:t>
            </w:r>
          </w:p>
        </w:tc>
      </w:tr>
      <w:tr w:rsidR="00D3710F" w14:paraId="3F8C1861" w14:textId="77777777" w:rsidTr="006439EE">
        <w:trPr>
          <w:trHeight w:val="581"/>
        </w:trPr>
        <w:tc>
          <w:tcPr>
            <w:tcW w:w="2117" w:type="dxa"/>
            <w:tcBorders>
              <w:left w:val="single" w:sz="10" w:space="0" w:color="000000"/>
              <w:bottom w:val="single" w:sz="10" w:space="0" w:color="000000"/>
            </w:tcBorders>
          </w:tcPr>
          <w:p w14:paraId="74D3CF79" w14:textId="77777777" w:rsidR="00D3710F" w:rsidRDefault="00D3710F" w:rsidP="006439EE">
            <w:pPr>
              <w:spacing w:before="120" w:line="220" w:lineRule="auto"/>
              <w:ind w:left="818"/>
              <w:rPr>
                <w:rFonts w:ascii="Arial" w:hAnsi="Arial" w:cs="Arial"/>
                <w:b/>
                <w:bCs/>
              </w:rPr>
            </w:pPr>
            <w:r>
              <w:rPr>
                <w:rFonts w:ascii="Arial" w:hAnsi="Arial" w:cs="Arial" w:hint="eastAsia"/>
                <w:b/>
                <w:bCs/>
              </w:rPr>
              <w:t>总计</w:t>
            </w:r>
          </w:p>
        </w:tc>
        <w:tc>
          <w:tcPr>
            <w:tcW w:w="1842" w:type="dxa"/>
            <w:tcBorders>
              <w:bottom w:val="single" w:sz="10" w:space="0" w:color="000000"/>
            </w:tcBorders>
            <w:vAlign w:val="center"/>
          </w:tcPr>
          <w:p w14:paraId="7CCB559B" w14:textId="77777777" w:rsidR="00D3710F" w:rsidRDefault="00D3710F" w:rsidP="006439EE">
            <w:pPr>
              <w:pStyle w:val="TableText"/>
              <w:spacing w:before="120" w:line="183" w:lineRule="auto"/>
              <w:jc w:val="center"/>
              <w:rPr>
                <w:sz w:val="24"/>
                <w:szCs w:val="24"/>
                <w:lang w:eastAsia="zh-CN"/>
              </w:rPr>
            </w:pPr>
            <w:r>
              <w:rPr>
                <w:sz w:val="24"/>
                <w:szCs w:val="24"/>
                <w:lang w:eastAsia="zh-CN"/>
              </w:rPr>
              <w:t>91,994,495</w:t>
            </w:r>
          </w:p>
        </w:tc>
        <w:tc>
          <w:tcPr>
            <w:tcW w:w="2293" w:type="dxa"/>
            <w:tcBorders>
              <w:bottom w:val="single" w:sz="10" w:space="0" w:color="000000"/>
            </w:tcBorders>
            <w:vAlign w:val="center"/>
          </w:tcPr>
          <w:p w14:paraId="1FA016DE" w14:textId="77777777" w:rsidR="00D3710F" w:rsidRDefault="00D3710F" w:rsidP="006439EE">
            <w:pPr>
              <w:pStyle w:val="TableText"/>
              <w:spacing w:before="120" w:line="183" w:lineRule="auto"/>
              <w:jc w:val="center"/>
              <w:rPr>
                <w:sz w:val="24"/>
                <w:szCs w:val="24"/>
              </w:rPr>
            </w:pPr>
            <w:r>
              <w:rPr>
                <w:sz w:val="24"/>
                <w:szCs w:val="24"/>
                <w:lang w:eastAsia="zh-CN"/>
              </w:rPr>
              <w:t>0</w:t>
            </w:r>
          </w:p>
        </w:tc>
        <w:tc>
          <w:tcPr>
            <w:tcW w:w="2288" w:type="dxa"/>
            <w:tcBorders>
              <w:bottom w:val="single" w:sz="10" w:space="0" w:color="000000"/>
              <w:right w:val="single" w:sz="10" w:space="0" w:color="000000"/>
            </w:tcBorders>
            <w:vAlign w:val="center"/>
          </w:tcPr>
          <w:p w14:paraId="5B9A0A5A" w14:textId="77777777" w:rsidR="00D3710F" w:rsidRDefault="00D3710F" w:rsidP="006439EE">
            <w:pPr>
              <w:pStyle w:val="TableText"/>
              <w:spacing w:before="120" w:line="183" w:lineRule="auto"/>
              <w:jc w:val="center"/>
              <w:rPr>
                <w:sz w:val="24"/>
                <w:szCs w:val="24"/>
                <w:lang w:eastAsia="zh-CN"/>
              </w:rPr>
            </w:pPr>
            <w:r>
              <w:rPr>
                <w:sz w:val="24"/>
                <w:szCs w:val="24"/>
                <w:lang w:eastAsia="zh-CN"/>
              </w:rPr>
              <w:t>91,994,495</w:t>
            </w:r>
          </w:p>
        </w:tc>
      </w:tr>
    </w:tbl>
    <w:p w14:paraId="7C901A79" w14:textId="77777777" w:rsidR="00D3710F" w:rsidRDefault="00D3710F" w:rsidP="00D3710F">
      <w:pPr>
        <w:adjustRightInd w:val="0"/>
        <w:snapToGrid w:val="0"/>
        <w:spacing w:line="600" w:lineRule="exact"/>
        <w:ind w:firstLineChars="200" w:firstLine="516"/>
        <w:rPr>
          <w:rFonts w:ascii="宋体" w:hAnsi="宋体" w:cs="宋体"/>
          <w:snapToGrid w:val="0"/>
          <w:color w:val="000000"/>
          <w:spacing w:val="9"/>
          <w:kern w:val="0"/>
          <w:szCs w:val="21"/>
        </w:rPr>
      </w:pPr>
      <w:r>
        <w:rPr>
          <w:rFonts w:ascii="宋体" w:hAnsi="宋体" w:cs="宋体" w:hint="eastAsia"/>
          <w:snapToGrid w:val="0"/>
          <w:color w:val="000000"/>
          <w:spacing w:val="9"/>
          <w:kern w:val="0"/>
          <w:szCs w:val="21"/>
        </w:rPr>
        <w:t>注：上表仅反映解除限售114,750股A股限制性股票对公司股本结构的</w:t>
      </w:r>
      <w:r>
        <w:rPr>
          <w:rFonts w:ascii="宋体" w:hAnsi="宋体" w:cs="宋体" w:hint="eastAsia"/>
          <w:snapToGrid w:val="0"/>
          <w:color w:val="000000"/>
          <w:spacing w:val="9"/>
          <w:kern w:val="0"/>
          <w:szCs w:val="21"/>
        </w:rPr>
        <w:lastRenderedPageBreak/>
        <w:t>影响。股本结构变动情况最终以中国证券登记结算有限责任公司上海分公司出具的股本结构表为准。</w:t>
      </w:r>
    </w:p>
    <w:p w14:paraId="3F54A0F9" w14:textId="77777777" w:rsidR="00D3710F" w:rsidRDefault="00D3710F" w:rsidP="00D3710F">
      <w:pPr>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五、法律意见书的结论性意见</w:t>
      </w:r>
    </w:p>
    <w:p w14:paraId="2CB0449A" w14:textId="77777777" w:rsidR="00D3710F" w:rsidRDefault="00D3710F" w:rsidP="00D3710F">
      <w:pPr>
        <w:adjustRightInd w:val="0"/>
        <w:snapToGrid w:val="0"/>
        <w:spacing w:line="600" w:lineRule="exact"/>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德恒上海律师事务所认为：</w:t>
      </w:r>
    </w:p>
    <w:p w14:paraId="0144A11D" w14:textId="77777777" w:rsidR="00D3710F" w:rsidRPr="00722B86" w:rsidRDefault="00D3710F" w:rsidP="00D3710F">
      <w:pPr>
        <w:adjustRightInd w:val="0"/>
        <w:snapToGrid w:val="0"/>
        <w:spacing w:line="600" w:lineRule="exact"/>
        <w:ind w:firstLineChars="200" w:firstLine="560"/>
        <w:rPr>
          <w:rFonts w:ascii="宋体" w:hAnsi="宋体" w:cs="宋体"/>
          <w:bCs/>
          <w:color w:val="000000"/>
          <w:kern w:val="0"/>
          <w:sz w:val="28"/>
          <w:szCs w:val="28"/>
        </w:rPr>
      </w:pPr>
      <w:r w:rsidRPr="00722B86">
        <w:rPr>
          <w:rFonts w:ascii="宋体" w:hAnsi="宋体" w:cs="宋体" w:hint="eastAsia"/>
          <w:bCs/>
          <w:color w:val="000000"/>
          <w:kern w:val="0"/>
          <w:sz w:val="28"/>
          <w:szCs w:val="28"/>
        </w:rPr>
        <w:t>（一）截至本法律意见出具之日，公司本次解除限售事项已经取得了现阶段必要的批准和授权，符合《管理办法》等有关法律、法规、规范性文件及《激励计划（草案）》的规定。</w:t>
      </w:r>
    </w:p>
    <w:p w14:paraId="40E58EDB" w14:textId="77777777" w:rsidR="00D3710F" w:rsidRPr="00722B86" w:rsidRDefault="00D3710F" w:rsidP="00D3710F">
      <w:pPr>
        <w:adjustRightInd w:val="0"/>
        <w:snapToGrid w:val="0"/>
        <w:spacing w:line="600" w:lineRule="exact"/>
        <w:ind w:firstLineChars="200" w:firstLine="560"/>
        <w:rPr>
          <w:rFonts w:ascii="宋体" w:hAnsi="宋体" w:cs="宋体"/>
          <w:bCs/>
          <w:color w:val="000000"/>
          <w:kern w:val="0"/>
          <w:sz w:val="28"/>
          <w:szCs w:val="28"/>
        </w:rPr>
      </w:pPr>
      <w:r w:rsidRPr="00722B86">
        <w:rPr>
          <w:rFonts w:ascii="宋体" w:hAnsi="宋体" w:cs="宋体" w:hint="eastAsia"/>
          <w:bCs/>
          <w:color w:val="000000"/>
          <w:kern w:val="0"/>
          <w:sz w:val="28"/>
          <w:szCs w:val="28"/>
        </w:rPr>
        <w:t>（二）公司本次解除限售事项符合《管理办法》等有关法律、法规、规范性文件及《激励计划（草案）》的规定。</w:t>
      </w:r>
    </w:p>
    <w:p w14:paraId="63A808E4" w14:textId="41A63FAD" w:rsidR="004B2E9C" w:rsidRDefault="00D3710F" w:rsidP="00D3710F">
      <w:r w:rsidRPr="00722B86">
        <w:rPr>
          <w:rFonts w:ascii="宋体" w:hAnsi="宋体" w:cs="宋体" w:hint="eastAsia"/>
          <w:bCs/>
          <w:color w:val="000000"/>
          <w:kern w:val="0"/>
          <w:sz w:val="28"/>
          <w:szCs w:val="28"/>
        </w:rPr>
        <w:t>（三）公司就本次解除限售尚需按照《管理办法》以及上海证券交易所的有关规定继续履行相应的信息披露义务。</w:t>
      </w:r>
      <w:bookmarkEnd w:id="1"/>
      <w:bookmarkEnd w:id="2"/>
    </w:p>
    <w:p w14:paraId="2AC60C34" w14:textId="77777777" w:rsidR="004B2E9C" w:rsidRDefault="004B2E9C"/>
    <w:p w14:paraId="2AC0EC83" w14:textId="77777777" w:rsidR="004B2E9C" w:rsidRDefault="004B2E9C">
      <w:pPr>
        <w:rPr>
          <w:szCs w:val="21"/>
        </w:rPr>
      </w:pPr>
    </w:p>
    <w:p w14:paraId="6278B5B9" w14:textId="77777777" w:rsidR="004B2E9C" w:rsidRDefault="002206B5">
      <w:pPr>
        <w:adjustRightInd w:val="0"/>
        <w:snapToGrid w:val="0"/>
        <w:spacing w:line="360" w:lineRule="auto"/>
        <w:rPr>
          <w:rFonts w:ascii="宋体" w:hAnsi="宋体"/>
          <w:szCs w:val="24"/>
        </w:rPr>
      </w:pPr>
      <w:r>
        <w:rPr>
          <w:rFonts w:ascii="宋体" w:hAnsi="宋体" w:hint="eastAsia"/>
          <w:szCs w:val="24"/>
        </w:rPr>
        <w:t>特此公告。</w:t>
      </w:r>
    </w:p>
    <w:p w14:paraId="4BE0540C" w14:textId="77777777" w:rsidR="004B2E9C" w:rsidRDefault="00322356">
      <w:pPr>
        <w:wordWrap w:val="0"/>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362488991"/>
          <w:lock w:val="sdtLocked"/>
          <w:placeholder>
            <w:docPart w:val="GBC22222222222222222222222222222"/>
          </w:placeholder>
          <w:dataBinding w:prefixMappings="xmlns:clcta-gie='clcta-gie'" w:xpath="/*/clcta-gie:GongSiFaDingZhongWenMingCheng" w:storeItemID="{F9CFF96E-F764-41B9-B1F0-CADBA89E637A}"/>
          <w:text/>
        </w:sdtPr>
        <w:sdtEndPr/>
        <w:sdtContent>
          <w:r w:rsidR="002206B5">
            <w:rPr>
              <w:rFonts w:ascii="宋体" w:eastAsia="宋体" w:hAnsi="宋体" w:hint="eastAsia"/>
              <w:szCs w:val="24"/>
            </w:rPr>
            <w:t>深圳市有方科技股份有限公司</w:t>
          </w:r>
        </w:sdtContent>
      </w:sdt>
      <w:r w:rsidR="002206B5">
        <w:rPr>
          <w:rFonts w:ascii="宋体" w:eastAsia="宋体" w:hAnsi="宋体" w:hint="eastAsia"/>
          <w:szCs w:val="24"/>
        </w:rPr>
        <w:t>董事会</w:t>
      </w:r>
    </w:p>
    <w:p w14:paraId="78052207" w14:textId="094CBC45" w:rsidR="004B2E9C" w:rsidRDefault="00322356">
      <w:pPr>
        <w:wordWrap w:val="0"/>
        <w:jc w:val="right"/>
        <w:rPr>
          <w:rFonts w:ascii="宋体" w:eastAsia="宋体" w:hAnsi="宋体"/>
          <w:szCs w:val="21"/>
        </w:rPr>
      </w:pPr>
      <w:sdt>
        <w:sdtPr>
          <w:rPr>
            <w:rFonts w:ascii="宋体" w:eastAsia="宋体" w:hAnsi="宋体" w:hint="eastAsia"/>
            <w:szCs w:val="24"/>
          </w:rPr>
          <w:alias w:val="临时公告日期"/>
          <w:tag w:val="_GBC_b0649edb53524c19a256bbb6e780e07f"/>
          <w:id w:val="955528268"/>
          <w:lock w:val="sdtLocked"/>
          <w:placeholder>
            <w:docPart w:val="GBC22222222222222222222222222222"/>
          </w:placeholder>
          <w:date w:fullDate="2025-05-20T00:00:00Z">
            <w:dateFormat w:val="yyyy'年'M'月'd'日'"/>
            <w:lid w:val="zh-CN"/>
            <w:storeMappedDataAs w:val="dateTime"/>
            <w:calendar w:val="gregorian"/>
          </w:date>
        </w:sdtPr>
        <w:sdtEndPr/>
        <w:sdtContent>
          <w:r w:rsidR="002206B5">
            <w:rPr>
              <w:rFonts w:ascii="宋体" w:eastAsia="宋体" w:hAnsi="宋体" w:hint="eastAsia"/>
              <w:szCs w:val="24"/>
            </w:rPr>
            <w:t>2025年5月20日</w:t>
          </w:r>
        </w:sdtContent>
      </w:sdt>
    </w:p>
    <w:p w14:paraId="77F7664B" w14:textId="77777777" w:rsidR="004B2E9C" w:rsidRDefault="004B2E9C">
      <w:pPr>
        <w:pStyle w:val="a5"/>
        <w:spacing w:line="360" w:lineRule="auto"/>
        <w:ind w:left="420" w:firstLineChars="0" w:firstLine="0"/>
        <w:jc w:val="left"/>
      </w:pPr>
    </w:p>
    <w:sectPr w:rsidR="004B2E9C"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4B6C1" w14:textId="77777777" w:rsidR="00322356" w:rsidRDefault="00322356" w:rsidP="003D0CFC">
      <w:r>
        <w:separator/>
      </w:r>
    </w:p>
  </w:endnote>
  <w:endnote w:type="continuationSeparator" w:id="0">
    <w:p w14:paraId="0E7300A2" w14:textId="77777777" w:rsidR="00322356" w:rsidRDefault="00322356"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E134E" w14:textId="77777777" w:rsidR="00322356" w:rsidRDefault="00322356" w:rsidP="003D0CFC">
      <w:r>
        <w:separator/>
      </w:r>
    </w:p>
  </w:footnote>
  <w:footnote w:type="continuationSeparator" w:id="0">
    <w:p w14:paraId="1377E188" w14:textId="77777777" w:rsidR="00322356" w:rsidRDefault="00322356"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D8E2854"/>
    <w:multiLevelType w:val="hybridMultilevel"/>
    <w:tmpl w:val="9B9E80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1"/>
  </w:num>
  <w:num w:numId="4">
    <w:abstractNumId w:val="2"/>
  </w:num>
  <w:num w:numId="5">
    <w:abstractNumId w:val="3"/>
  </w:num>
  <w:num w:numId="6">
    <w:abstractNumId w:val="7"/>
  </w:num>
  <w:num w:numId="7">
    <w:abstractNumId w:val="10"/>
  </w:num>
  <w:num w:numId="8">
    <w:abstractNumId w:val="6"/>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D53"/>
    <w:rsid w:val="00005788"/>
    <w:rsid w:val="000070F9"/>
    <w:rsid w:val="00010133"/>
    <w:rsid w:val="000101D6"/>
    <w:rsid w:val="0001246D"/>
    <w:rsid w:val="0001270B"/>
    <w:rsid w:val="00012B24"/>
    <w:rsid w:val="00013277"/>
    <w:rsid w:val="0001349F"/>
    <w:rsid w:val="00014A57"/>
    <w:rsid w:val="00015470"/>
    <w:rsid w:val="0002303E"/>
    <w:rsid w:val="0002352C"/>
    <w:rsid w:val="0002605F"/>
    <w:rsid w:val="00027676"/>
    <w:rsid w:val="00027BC2"/>
    <w:rsid w:val="000322FA"/>
    <w:rsid w:val="0003492D"/>
    <w:rsid w:val="00034C87"/>
    <w:rsid w:val="00034E4A"/>
    <w:rsid w:val="00035C88"/>
    <w:rsid w:val="00035D82"/>
    <w:rsid w:val="00037671"/>
    <w:rsid w:val="00040C0B"/>
    <w:rsid w:val="00044229"/>
    <w:rsid w:val="000460CE"/>
    <w:rsid w:val="00046447"/>
    <w:rsid w:val="00046627"/>
    <w:rsid w:val="00050FA1"/>
    <w:rsid w:val="000519E6"/>
    <w:rsid w:val="00051E51"/>
    <w:rsid w:val="0005339F"/>
    <w:rsid w:val="0005528A"/>
    <w:rsid w:val="00055C28"/>
    <w:rsid w:val="000620BE"/>
    <w:rsid w:val="00062805"/>
    <w:rsid w:val="000632A2"/>
    <w:rsid w:val="0006553A"/>
    <w:rsid w:val="00065B6A"/>
    <w:rsid w:val="00070A14"/>
    <w:rsid w:val="000742E2"/>
    <w:rsid w:val="00074E3A"/>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0DB0"/>
    <w:rsid w:val="000F1C60"/>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20842"/>
    <w:rsid w:val="0012272F"/>
    <w:rsid w:val="001227C0"/>
    <w:rsid w:val="00122EBF"/>
    <w:rsid w:val="0012584F"/>
    <w:rsid w:val="00126D80"/>
    <w:rsid w:val="00127042"/>
    <w:rsid w:val="001327C8"/>
    <w:rsid w:val="0013681B"/>
    <w:rsid w:val="00137343"/>
    <w:rsid w:val="00137727"/>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2430"/>
    <w:rsid w:val="001756E5"/>
    <w:rsid w:val="001779C6"/>
    <w:rsid w:val="00181979"/>
    <w:rsid w:val="00181F2D"/>
    <w:rsid w:val="00182634"/>
    <w:rsid w:val="00183A24"/>
    <w:rsid w:val="00187BAC"/>
    <w:rsid w:val="00190973"/>
    <w:rsid w:val="00190E54"/>
    <w:rsid w:val="00193E4C"/>
    <w:rsid w:val="001947DE"/>
    <w:rsid w:val="001955C5"/>
    <w:rsid w:val="00195691"/>
    <w:rsid w:val="00195DC4"/>
    <w:rsid w:val="001973B2"/>
    <w:rsid w:val="0019775E"/>
    <w:rsid w:val="001A780F"/>
    <w:rsid w:val="001B081F"/>
    <w:rsid w:val="001B0B8C"/>
    <w:rsid w:val="001B1C4C"/>
    <w:rsid w:val="001B4287"/>
    <w:rsid w:val="001B5529"/>
    <w:rsid w:val="001B641A"/>
    <w:rsid w:val="001B66E2"/>
    <w:rsid w:val="001C36A6"/>
    <w:rsid w:val="001C66D0"/>
    <w:rsid w:val="001C749A"/>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11001"/>
    <w:rsid w:val="002116BE"/>
    <w:rsid w:val="002163F9"/>
    <w:rsid w:val="002206B5"/>
    <w:rsid w:val="002245E5"/>
    <w:rsid w:val="002300DF"/>
    <w:rsid w:val="002316F3"/>
    <w:rsid w:val="00234BAC"/>
    <w:rsid w:val="00234E7B"/>
    <w:rsid w:val="00236C1B"/>
    <w:rsid w:val="00237A5B"/>
    <w:rsid w:val="0024083D"/>
    <w:rsid w:val="00241A48"/>
    <w:rsid w:val="00241CEB"/>
    <w:rsid w:val="0024438B"/>
    <w:rsid w:val="00245C65"/>
    <w:rsid w:val="002462D1"/>
    <w:rsid w:val="00247B30"/>
    <w:rsid w:val="00250100"/>
    <w:rsid w:val="00252AC8"/>
    <w:rsid w:val="00253ECE"/>
    <w:rsid w:val="00254C8A"/>
    <w:rsid w:val="00255954"/>
    <w:rsid w:val="00257077"/>
    <w:rsid w:val="0025720B"/>
    <w:rsid w:val="00257EF7"/>
    <w:rsid w:val="00262C63"/>
    <w:rsid w:val="002713F9"/>
    <w:rsid w:val="00276212"/>
    <w:rsid w:val="0027718E"/>
    <w:rsid w:val="00281F76"/>
    <w:rsid w:val="00282466"/>
    <w:rsid w:val="00284B2C"/>
    <w:rsid w:val="00285BD5"/>
    <w:rsid w:val="0028644C"/>
    <w:rsid w:val="002875D3"/>
    <w:rsid w:val="002915A4"/>
    <w:rsid w:val="00291612"/>
    <w:rsid w:val="00292A0E"/>
    <w:rsid w:val="00292C43"/>
    <w:rsid w:val="00292CED"/>
    <w:rsid w:val="0029324B"/>
    <w:rsid w:val="00294485"/>
    <w:rsid w:val="002A0742"/>
    <w:rsid w:val="002A07A1"/>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C78D8"/>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4576"/>
    <w:rsid w:val="0031518B"/>
    <w:rsid w:val="00320018"/>
    <w:rsid w:val="003203AC"/>
    <w:rsid w:val="00320C7A"/>
    <w:rsid w:val="00320F81"/>
    <w:rsid w:val="00322356"/>
    <w:rsid w:val="0032377C"/>
    <w:rsid w:val="003249DC"/>
    <w:rsid w:val="003258E9"/>
    <w:rsid w:val="00330468"/>
    <w:rsid w:val="00331000"/>
    <w:rsid w:val="0033254B"/>
    <w:rsid w:val="00334558"/>
    <w:rsid w:val="00334F59"/>
    <w:rsid w:val="0033520D"/>
    <w:rsid w:val="00335DD3"/>
    <w:rsid w:val="00344B78"/>
    <w:rsid w:val="00350F5C"/>
    <w:rsid w:val="00351446"/>
    <w:rsid w:val="003515E6"/>
    <w:rsid w:val="003521CA"/>
    <w:rsid w:val="003548F3"/>
    <w:rsid w:val="003550E4"/>
    <w:rsid w:val="00355A9D"/>
    <w:rsid w:val="00357ADE"/>
    <w:rsid w:val="003611B9"/>
    <w:rsid w:val="00361228"/>
    <w:rsid w:val="00361B42"/>
    <w:rsid w:val="003625B1"/>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41DD"/>
    <w:rsid w:val="003D5382"/>
    <w:rsid w:val="003D602E"/>
    <w:rsid w:val="003D7F27"/>
    <w:rsid w:val="003E13C9"/>
    <w:rsid w:val="003E1580"/>
    <w:rsid w:val="003E29C0"/>
    <w:rsid w:val="003E455F"/>
    <w:rsid w:val="003E4E9F"/>
    <w:rsid w:val="003E61CE"/>
    <w:rsid w:val="003E70AD"/>
    <w:rsid w:val="003E7361"/>
    <w:rsid w:val="003F14A3"/>
    <w:rsid w:val="003F23EE"/>
    <w:rsid w:val="003F47F4"/>
    <w:rsid w:val="003F7BA9"/>
    <w:rsid w:val="0040075E"/>
    <w:rsid w:val="00403BFB"/>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2DEF"/>
    <w:rsid w:val="00453506"/>
    <w:rsid w:val="00453A94"/>
    <w:rsid w:val="00455644"/>
    <w:rsid w:val="004565C7"/>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3927"/>
    <w:rsid w:val="004A7DC3"/>
    <w:rsid w:val="004A7EC8"/>
    <w:rsid w:val="004B1908"/>
    <w:rsid w:val="004B1C0A"/>
    <w:rsid w:val="004B202A"/>
    <w:rsid w:val="004B2E9C"/>
    <w:rsid w:val="004B54A5"/>
    <w:rsid w:val="004B63BD"/>
    <w:rsid w:val="004B6A21"/>
    <w:rsid w:val="004C2354"/>
    <w:rsid w:val="004C4A70"/>
    <w:rsid w:val="004C6811"/>
    <w:rsid w:val="004D12CD"/>
    <w:rsid w:val="004D1D0B"/>
    <w:rsid w:val="004D234E"/>
    <w:rsid w:val="004D5977"/>
    <w:rsid w:val="004E0F42"/>
    <w:rsid w:val="004E1802"/>
    <w:rsid w:val="004E2852"/>
    <w:rsid w:val="004E2F27"/>
    <w:rsid w:val="004E3959"/>
    <w:rsid w:val="004E7394"/>
    <w:rsid w:val="004E7AFF"/>
    <w:rsid w:val="004F1912"/>
    <w:rsid w:val="004F5F52"/>
    <w:rsid w:val="004F6D02"/>
    <w:rsid w:val="004F7460"/>
    <w:rsid w:val="00500934"/>
    <w:rsid w:val="005020A5"/>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3F4D"/>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0D88"/>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710"/>
    <w:rsid w:val="005E588C"/>
    <w:rsid w:val="005E58CE"/>
    <w:rsid w:val="005E5DEC"/>
    <w:rsid w:val="005E5FEF"/>
    <w:rsid w:val="005E6A01"/>
    <w:rsid w:val="005E700F"/>
    <w:rsid w:val="005E7B14"/>
    <w:rsid w:val="005F0540"/>
    <w:rsid w:val="005F1F26"/>
    <w:rsid w:val="005F26BE"/>
    <w:rsid w:val="005F3608"/>
    <w:rsid w:val="005F5788"/>
    <w:rsid w:val="005F7546"/>
    <w:rsid w:val="006031ED"/>
    <w:rsid w:val="00604244"/>
    <w:rsid w:val="00604777"/>
    <w:rsid w:val="006053C1"/>
    <w:rsid w:val="006060C2"/>
    <w:rsid w:val="00607740"/>
    <w:rsid w:val="0060797A"/>
    <w:rsid w:val="006141AA"/>
    <w:rsid w:val="00617DB2"/>
    <w:rsid w:val="00620002"/>
    <w:rsid w:val="00621FFB"/>
    <w:rsid w:val="00623474"/>
    <w:rsid w:val="00627826"/>
    <w:rsid w:val="00627F4A"/>
    <w:rsid w:val="00634002"/>
    <w:rsid w:val="00636B27"/>
    <w:rsid w:val="00636F78"/>
    <w:rsid w:val="006426FF"/>
    <w:rsid w:val="00645F3D"/>
    <w:rsid w:val="00647D80"/>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1BC"/>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D57"/>
    <w:rsid w:val="00742969"/>
    <w:rsid w:val="00742FB6"/>
    <w:rsid w:val="00743FF7"/>
    <w:rsid w:val="007475C3"/>
    <w:rsid w:val="007545E2"/>
    <w:rsid w:val="00754C27"/>
    <w:rsid w:val="00755FAA"/>
    <w:rsid w:val="00756484"/>
    <w:rsid w:val="00756B65"/>
    <w:rsid w:val="00756E12"/>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31E9"/>
    <w:rsid w:val="00786B51"/>
    <w:rsid w:val="007913AA"/>
    <w:rsid w:val="00792773"/>
    <w:rsid w:val="00793790"/>
    <w:rsid w:val="007965BC"/>
    <w:rsid w:val="007A117E"/>
    <w:rsid w:val="007A2D24"/>
    <w:rsid w:val="007A2D62"/>
    <w:rsid w:val="007A33F5"/>
    <w:rsid w:val="007A3EA1"/>
    <w:rsid w:val="007A5C5E"/>
    <w:rsid w:val="007A6657"/>
    <w:rsid w:val="007A7CC5"/>
    <w:rsid w:val="007B1835"/>
    <w:rsid w:val="007B379A"/>
    <w:rsid w:val="007B3B96"/>
    <w:rsid w:val="007B6BDA"/>
    <w:rsid w:val="007C0408"/>
    <w:rsid w:val="007C4392"/>
    <w:rsid w:val="007C5AFF"/>
    <w:rsid w:val="007C6491"/>
    <w:rsid w:val="007D3EEA"/>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977"/>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51AD3"/>
    <w:rsid w:val="008522CA"/>
    <w:rsid w:val="0085272D"/>
    <w:rsid w:val="00852CA4"/>
    <w:rsid w:val="00852D3B"/>
    <w:rsid w:val="00853741"/>
    <w:rsid w:val="008554EF"/>
    <w:rsid w:val="00856301"/>
    <w:rsid w:val="008636EE"/>
    <w:rsid w:val="0086424A"/>
    <w:rsid w:val="0086535B"/>
    <w:rsid w:val="00865E16"/>
    <w:rsid w:val="0087531D"/>
    <w:rsid w:val="00877134"/>
    <w:rsid w:val="00885642"/>
    <w:rsid w:val="0088592D"/>
    <w:rsid w:val="00886F66"/>
    <w:rsid w:val="008873FF"/>
    <w:rsid w:val="00887F4B"/>
    <w:rsid w:val="008913D2"/>
    <w:rsid w:val="0089166E"/>
    <w:rsid w:val="00895025"/>
    <w:rsid w:val="008951EA"/>
    <w:rsid w:val="00896630"/>
    <w:rsid w:val="008A0C90"/>
    <w:rsid w:val="008A1445"/>
    <w:rsid w:val="008A1E82"/>
    <w:rsid w:val="008A2021"/>
    <w:rsid w:val="008A28B7"/>
    <w:rsid w:val="008A2CC3"/>
    <w:rsid w:val="008A2DBD"/>
    <w:rsid w:val="008A46B2"/>
    <w:rsid w:val="008B58F6"/>
    <w:rsid w:val="008B6069"/>
    <w:rsid w:val="008B731A"/>
    <w:rsid w:val="008D030F"/>
    <w:rsid w:val="008D16BF"/>
    <w:rsid w:val="008D1CE6"/>
    <w:rsid w:val="008D1EEA"/>
    <w:rsid w:val="008D357F"/>
    <w:rsid w:val="008D37AB"/>
    <w:rsid w:val="008E0815"/>
    <w:rsid w:val="008E120A"/>
    <w:rsid w:val="008E3C78"/>
    <w:rsid w:val="008E4319"/>
    <w:rsid w:val="008E467A"/>
    <w:rsid w:val="008E5D1B"/>
    <w:rsid w:val="008E7861"/>
    <w:rsid w:val="008F10B3"/>
    <w:rsid w:val="008F1FDA"/>
    <w:rsid w:val="008F3A71"/>
    <w:rsid w:val="008F5BC3"/>
    <w:rsid w:val="008F693A"/>
    <w:rsid w:val="008F7FF6"/>
    <w:rsid w:val="0090079E"/>
    <w:rsid w:val="00901F52"/>
    <w:rsid w:val="009023BA"/>
    <w:rsid w:val="00902B7A"/>
    <w:rsid w:val="00911688"/>
    <w:rsid w:val="00913E4A"/>
    <w:rsid w:val="009144CD"/>
    <w:rsid w:val="00914B4E"/>
    <w:rsid w:val="00917685"/>
    <w:rsid w:val="00917933"/>
    <w:rsid w:val="00917D0B"/>
    <w:rsid w:val="00924EFF"/>
    <w:rsid w:val="00925164"/>
    <w:rsid w:val="0092584C"/>
    <w:rsid w:val="00927605"/>
    <w:rsid w:val="00930BBF"/>
    <w:rsid w:val="00931427"/>
    <w:rsid w:val="00932BE7"/>
    <w:rsid w:val="00932FC9"/>
    <w:rsid w:val="00933C6F"/>
    <w:rsid w:val="00936343"/>
    <w:rsid w:val="00937B70"/>
    <w:rsid w:val="00940AF4"/>
    <w:rsid w:val="00942E55"/>
    <w:rsid w:val="009461B8"/>
    <w:rsid w:val="00950A40"/>
    <w:rsid w:val="00951713"/>
    <w:rsid w:val="00952E53"/>
    <w:rsid w:val="00953EF4"/>
    <w:rsid w:val="009545BA"/>
    <w:rsid w:val="009558D7"/>
    <w:rsid w:val="00957D41"/>
    <w:rsid w:val="009610E9"/>
    <w:rsid w:val="009610F6"/>
    <w:rsid w:val="00961669"/>
    <w:rsid w:val="009625D8"/>
    <w:rsid w:val="00963AE1"/>
    <w:rsid w:val="00963EB1"/>
    <w:rsid w:val="009640AF"/>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500"/>
    <w:rsid w:val="009968F0"/>
    <w:rsid w:val="00996AD7"/>
    <w:rsid w:val="009A29FA"/>
    <w:rsid w:val="009A2CC3"/>
    <w:rsid w:val="009A5C5A"/>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9CE"/>
    <w:rsid w:val="00A13AB9"/>
    <w:rsid w:val="00A13C4B"/>
    <w:rsid w:val="00A1539D"/>
    <w:rsid w:val="00A1571F"/>
    <w:rsid w:val="00A15DA2"/>
    <w:rsid w:val="00A160C7"/>
    <w:rsid w:val="00A162A1"/>
    <w:rsid w:val="00A21A5C"/>
    <w:rsid w:val="00A229CF"/>
    <w:rsid w:val="00A22AE4"/>
    <w:rsid w:val="00A23F5B"/>
    <w:rsid w:val="00A243BB"/>
    <w:rsid w:val="00A2662A"/>
    <w:rsid w:val="00A40A64"/>
    <w:rsid w:val="00A4446B"/>
    <w:rsid w:val="00A4476E"/>
    <w:rsid w:val="00A516BD"/>
    <w:rsid w:val="00A51976"/>
    <w:rsid w:val="00A528AA"/>
    <w:rsid w:val="00A52F07"/>
    <w:rsid w:val="00A54172"/>
    <w:rsid w:val="00A5448F"/>
    <w:rsid w:val="00A55DE9"/>
    <w:rsid w:val="00A5725E"/>
    <w:rsid w:val="00A6012F"/>
    <w:rsid w:val="00A61051"/>
    <w:rsid w:val="00A611F5"/>
    <w:rsid w:val="00A62C5F"/>
    <w:rsid w:val="00A6306B"/>
    <w:rsid w:val="00A64543"/>
    <w:rsid w:val="00A653EA"/>
    <w:rsid w:val="00A6579C"/>
    <w:rsid w:val="00A65D83"/>
    <w:rsid w:val="00A7111B"/>
    <w:rsid w:val="00A7189A"/>
    <w:rsid w:val="00A71B79"/>
    <w:rsid w:val="00A74663"/>
    <w:rsid w:val="00A766D3"/>
    <w:rsid w:val="00A80613"/>
    <w:rsid w:val="00A81A32"/>
    <w:rsid w:val="00A825D7"/>
    <w:rsid w:val="00A8312A"/>
    <w:rsid w:val="00A83974"/>
    <w:rsid w:val="00A84098"/>
    <w:rsid w:val="00A84D69"/>
    <w:rsid w:val="00A85051"/>
    <w:rsid w:val="00A857D9"/>
    <w:rsid w:val="00A85B79"/>
    <w:rsid w:val="00A85DC8"/>
    <w:rsid w:val="00A86E95"/>
    <w:rsid w:val="00A942B0"/>
    <w:rsid w:val="00A95701"/>
    <w:rsid w:val="00A96C7F"/>
    <w:rsid w:val="00AA497C"/>
    <w:rsid w:val="00AA578A"/>
    <w:rsid w:val="00AB2760"/>
    <w:rsid w:val="00AB4A47"/>
    <w:rsid w:val="00AB58D2"/>
    <w:rsid w:val="00AB5D0D"/>
    <w:rsid w:val="00AB607E"/>
    <w:rsid w:val="00AB67BA"/>
    <w:rsid w:val="00AC01DA"/>
    <w:rsid w:val="00AC206E"/>
    <w:rsid w:val="00AC29C8"/>
    <w:rsid w:val="00AC394B"/>
    <w:rsid w:val="00AC5176"/>
    <w:rsid w:val="00AC55A4"/>
    <w:rsid w:val="00AC688D"/>
    <w:rsid w:val="00AC767C"/>
    <w:rsid w:val="00AD0743"/>
    <w:rsid w:val="00AD099B"/>
    <w:rsid w:val="00AD2FC1"/>
    <w:rsid w:val="00AD4D0B"/>
    <w:rsid w:val="00AD4EC1"/>
    <w:rsid w:val="00AD5457"/>
    <w:rsid w:val="00AD6477"/>
    <w:rsid w:val="00AE05A2"/>
    <w:rsid w:val="00AE221F"/>
    <w:rsid w:val="00AE44CE"/>
    <w:rsid w:val="00AE526F"/>
    <w:rsid w:val="00AE798A"/>
    <w:rsid w:val="00AF1A04"/>
    <w:rsid w:val="00B02C70"/>
    <w:rsid w:val="00B03CA7"/>
    <w:rsid w:val="00B066F4"/>
    <w:rsid w:val="00B1041A"/>
    <w:rsid w:val="00B104E4"/>
    <w:rsid w:val="00B1065A"/>
    <w:rsid w:val="00B10F59"/>
    <w:rsid w:val="00B11EBE"/>
    <w:rsid w:val="00B12CF1"/>
    <w:rsid w:val="00B150FD"/>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3D4C"/>
    <w:rsid w:val="00B851D8"/>
    <w:rsid w:val="00B90CF5"/>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C7535"/>
    <w:rsid w:val="00BD072B"/>
    <w:rsid w:val="00BD2863"/>
    <w:rsid w:val="00BD724A"/>
    <w:rsid w:val="00BE3E46"/>
    <w:rsid w:val="00BE74E9"/>
    <w:rsid w:val="00BF30AE"/>
    <w:rsid w:val="00BF3134"/>
    <w:rsid w:val="00BF5691"/>
    <w:rsid w:val="00C00D8E"/>
    <w:rsid w:val="00C01E32"/>
    <w:rsid w:val="00C02401"/>
    <w:rsid w:val="00C04190"/>
    <w:rsid w:val="00C065EC"/>
    <w:rsid w:val="00C11AA5"/>
    <w:rsid w:val="00C12C11"/>
    <w:rsid w:val="00C15242"/>
    <w:rsid w:val="00C15767"/>
    <w:rsid w:val="00C16A1E"/>
    <w:rsid w:val="00C17271"/>
    <w:rsid w:val="00C17C57"/>
    <w:rsid w:val="00C21097"/>
    <w:rsid w:val="00C218CB"/>
    <w:rsid w:val="00C2397E"/>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1BD6"/>
    <w:rsid w:val="00C823A0"/>
    <w:rsid w:val="00C8281F"/>
    <w:rsid w:val="00C8640F"/>
    <w:rsid w:val="00C86538"/>
    <w:rsid w:val="00C900D7"/>
    <w:rsid w:val="00C90CCE"/>
    <w:rsid w:val="00C91B56"/>
    <w:rsid w:val="00C91EFC"/>
    <w:rsid w:val="00C92D8D"/>
    <w:rsid w:val="00C93B98"/>
    <w:rsid w:val="00CA0CF8"/>
    <w:rsid w:val="00CA23D7"/>
    <w:rsid w:val="00CA43D2"/>
    <w:rsid w:val="00CA697F"/>
    <w:rsid w:val="00CB101D"/>
    <w:rsid w:val="00CB23FE"/>
    <w:rsid w:val="00CB3394"/>
    <w:rsid w:val="00CB3E4E"/>
    <w:rsid w:val="00CB4046"/>
    <w:rsid w:val="00CB4103"/>
    <w:rsid w:val="00CB498B"/>
    <w:rsid w:val="00CB6261"/>
    <w:rsid w:val="00CC0053"/>
    <w:rsid w:val="00CC1F64"/>
    <w:rsid w:val="00CC46F2"/>
    <w:rsid w:val="00CC6D5D"/>
    <w:rsid w:val="00CC70E2"/>
    <w:rsid w:val="00CC742E"/>
    <w:rsid w:val="00CC7FC2"/>
    <w:rsid w:val="00CD01FF"/>
    <w:rsid w:val="00CD22C3"/>
    <w:rsid w:val="00CD6DCC"/>
    <w:rsid w:val="00CE0EFD"/>
    <w:rsid w:val="00CE170A"/>
    <w:rsid w:val="00CE2FE5"/>
    <w:rsid w:val="00CE3190"/>
    <w:rsid w:val="00CE434F"/>
    <w:rsid w:val="00CE6CDC"/>
    <w:rsid w:val="00CF046A"/>
    <w:rsid w:val="00CF0842"/>
    <w:rsid w:val="00CF1678"/>
    <w:rsid w:val="00CF3CB7"/>
    <w:rsid w:val="00CF753B"/>
    <w:rsid w:val="00D0007F"/>
    <w:rsid w:val="00D004F8"/>
    <w:rsid w:val="00D01ACE"/>
    <w:rsid w:val="00D039AA"/>
    <w:rsid w:val="00D041D1"/>
    <w:rsid w:val="00D04A06"/>
    <w:rsid w:val="00D12A24"/>
    <w:rsid w:val="00D14293"/>
    <w:rsid w:val="00D144F3"/>
    <w:rsid w:val="00D1465E"/>
    <w:rsid w:val="00D17984"/>
    <w:rsid w:val="00D20EF0"/>
    <w:rsid w:val="00D244D4"/>
    <w:rsid w:val="00D31721"/>
    <w:rsid w:val="00D318D9"/>
    <w:rsid w:val="00D33981"/>
    <w:rsid w:val="00D35ECB"/>
    <w:rsid w:val="00D36BD8"/>
    <w:rsid w:val="00D3710F"/>
    <w:rsid w:val="00D37390"/>
    <w:rsid w:val="00D40842"/>
    <w:rsid w:val="00D4161C"/>
    <w:rsid w:val="00D41EE7"/>
    <w:rsid w:val="00D437E0"/>
    <w:rsid w:val="00D45B32"/>
    <w:rsid w:val="00D479EC"/>
    <w:rsid w:val="00D52801"/>
    <w:rsid w:val="00D600CC"/>
    <w:rsid w:val="00D617A1"/>
    <w:rsid w:val="00D62C86"/>
    <w:rsid w:val="00D642D0"/>
    <w:rsid w:val="00D6619C"/>
    <w:rsid w:val="00D67B5C"/>
    <w:rsid w:val="00D70B80"/>
    <w:rsid w:val="00D71AFA"/>
    <w:rsid w:val="00D71EB0"/>
    <w:rsid w:val="00D72DDD"/>
    <w:rsid w:val="00D80687"/>
    <w:rsid w:val="00D80CCE"/>
    <w:rsid w:val="00D80D6A"/>
    <w:rsid w:val="00D81B88"/>
    <w:rsid w:val="00D820B6"/>
    <w:rsid w:val="00D82D00"/>
    <w:rsid w:val="00D83A9D"/>
    <w:rsid w:val="00D97DAD"/>
    <w:rsid w:val="00DA7802"/>
    <w:rsid w:val="00DB11BC"/>
    <w:rsid w:val="00DB3D8A"/>
    <w:rsid w:val="00DC2F81"/>
    <w:rsid w:val="00DC493F"/>
    <w:rsid w:val="00DC530A"/>
    <w:rsid w:val="00DC6103"/>
    <w:rsid w:val="00DC775E"/>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564"/>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1730"/>
    <w:rsid w:val="00E84140"/>
    <w:rsid w:val="00E8536E"/>
    <w:rsid w:val="00E915F3"/>
    <w:rsid w:val="00E921BB"/>
    <w:rsid w:val="00E93F3E"/>
    <w:rsid w:val="00E97193"/>
    <w:rsid w:val="00E974A8"/>
    <w:rsid w:val="00E97CFB"/>
    <w:rsid w:val="00EA0E59"/>
    <w:rsid w:val="00EA224A"/>
    <w:rsid w:val="00EA35DE"/>
    <w:rsid w:val="00EA78C0"/>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6594"/>
    <w:rsid w:val="00EF762F"/>
    <w:rsid w:val="00F01414"/>
    <w:rsid w:val="00F03432"/>
    <w:rsid w:val="00F0634C"/>
    <w:rsid w:val="00F07621"/>
    <w:rsid w:val="00F07C42"/>
    <w:rsid w:val="00F1219A"/>
    <w:rsid w:val="00F14943"/>
    <w:rsid w:val="00F1518E"/>
    <w:rsid w:val="00F2028C"/>
    <w:rsid w:val="00F20715"/>
    <w:rsid w:val="00F216C8"/>
    <w:rsid w:val="00F2205A"/>
    <w:rsid w:val="00F2430D"/>
    <w:rsid w:val="00F255CA"/>
    <w:rsid w:val="00F25718"/>
    <w:rsid w:val="00F26064"/>
    <w:rsid w:val="00F313FA"/>
    <w:rsid w:val="00F32F20"/>
    <w:rsid w:val="00F33237"/>
    <w:rsid w:val="00F34034"/>
    <w:rsid w:val="00F34905"/>
    <w:rsid w:val="00F34AB1"/>
    <w:rsid w:val="00F35548"/>
    <w:rsid w:val="00F413C1"/>
    <w:rsid w:val="00F42872"/>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67F38"/>
    <w:rsid w:val="00F72652"/>
    <w:rsid w:val="00F74313"/>
    <w:rsid w:val="00F8139F"/>
    <w:rsid w:val="00F848A2"/>
    <w:rsid w:val="00F861B5"/>
    <w:rsid w:val="00F91748"/>
    <w:rsid w:val="00F93DE2"/>
    <w:rsid w:val="00F94C4D"/>
    <w:rsid w:val="00FA16E7"/>
    <w:rsid w:val="00FA1827"/>
    <w:rsid w:val="00FA30D4"/>
    <w:rsid w:val="00FA3C59"/>
    <w:rsid w:val="00FA41EE"/>
    <w:rsid w:val="00FA519F"/>
    <w:rsid w:val="00FA66F4"/>
    <w:rsid w:val="00FB45D0"/>
    <w:rsid w:val="00FB4EA4"/>
    <w:rsid w:val="00FB5F58"/>
    <w:rsid w:val="00FB79EA"/>
    <w:rsid w:val="00FB7E53"/>
    <w:rsid w:val="00FC13B6"/>
    <w:rsid w:val="00FC27DA"/>
    <w:rsid w:val="00FC4A85"/>
    <w:rsid w:val="00FC5A1B"/>
    <w:rsid w:val="00FC6BAB"/>
    <w:rsid w:val="00FC6DF8"/>
    <w:rsid w:val="00FD13BE"/>
    <w:rsid w:val="00FD2263"/>
    <w:rsid w:val="00FD3059"/>
    <w:rsid w:val="00FD3C05"/>
    <w:rsid w:val="00FD3FDA"/>
    <w:rsid w:val="00FD64C1"/>
    <w:rsid w:val="00FE183E"/>
    <w:rsid w:val="00FE36B7"/>
    <w:rsid w:val="00FE3BA4"/>
    <w:rsid w:val="00FE4228"/>
    <w:rsid w:val="00FE70C0"/>
    <w:rsid w:val="00FE7EE4"/>
    <w:rsid w:val="00FF2987"/>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15:docId w15:val="{5E81B650-C9AF-4657-8424-1A96B17B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styleId="ae">
    <w:name w:val="Body Text"/>
    <w:basedOn w:val="a"/>
    <w:link w:val="Char6"/>
    <w:qFormat/>
    <w:rsid w:val="00D3710F"/>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8"/>
      <w:szCs w:val="28"/>
      <w:lang w:eastAsia="en-US"/>
    </w:rPr>
  </w:style>
  <w:style w:type="character" w:customStyle="1" w:styleId="Char6">
    <w:name w:val="正文文本 Char"/>
    <w:basedOn w:val="a0"/>
    <w:link w:val="ae"/>
    <w:rsid w:val="00D3710F"/>
    <w:rPr>
      <w:rFonts w:ascii="宋体" w:eastAsia="宋体" w:hAnsi="宋体" w:cs="宋体"/>
      <w:snapToGrid w:val="0"/>
      <w:color w:val="000000"/>
      <w:kern w:val="0"/>
      <w:sz w:val="28"/>
      <w:szCs w:val="28"/>
      <w:lang w:eastAsia="en-US"/>
    </w:rPr>
  </w:style>
  <w:style w:type="paragraph" w:customStyle="1" w:styleId="TableText">
    <w:name w:val="Table Text"/>
    <w:basedOn w:val="a"/>
    <w:semiHidden/>
    <w:qFormat/>
    <w:rsid w:val="00D3710F"/>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307307\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4E8F0FE0-6BE6-442C-AAB7-5D7A69C0538F}"/>
      </w:docPartPr>
      <w:docPartBody>
        <w:p w:rsidR="00AC73DC" w:rsidRDefault="00B50E41">
          <w:r w:rsidRPr="004A5F82">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A3AC9"/>
    <w:rsid w:val="000B7E8F"/>
    <w:rsid w:val="000C369A"/>
    <w:rsid w:val="000E6F12"/>
    <w:rsid w:val="00107DC1"/>
    <w:rsid w:val="00126ECF"/>
    <w:rsid w:val="00130353"/>
    <w:rsid w:val="00167818"/>
    <w:rsid w:val="00173EAB"/>
    <w:rsid w:val="00190AC0"/>
    <w:rsid w:val="00195EA0"/>
    <w:rsid w:val="001B09A2"/>
    <w:rsid w:val="001B7A7F"/>
    <w:rsid w:val="001D7188"/>
    <w:rsid w:val="001E275E"/>
    <w:rsid w:val="0024300B"/>
    <w:rsid w:val="0025464D"/>
    <w:rsid w:val="002548FD"/>
    <w:rsid w:val="00255B72"/>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0240"/>
    <w:rsid w:val="003F2BB7"/>
    <w:rsid w:val="003F2DC7"/>
    <w:rsid w:val="003F5EC5"/>
    <w:rsid w:val="00400BCB"/>
    <w:rsid w:val="004013AF"/>
    <w:rsid w:val="00403080"/>
    <w:rsid w:val="004312A9"/>
    <w:rsid w:val="00436F5B"/>
    <w:rsid w:val="004758A7"/>
    <w:rsid w:val="0048579F"/>
    <w:rsid w:val="0048798E"/>
    <w:rsid w:val="004A3B9C"/>
    <w:rsid w:val="004B0337"/>
    <w:rsid w:val="004B0FF6"/>
    <w:rsid w:val="005010BE"/>
    <w:rsid w:val="00505A67"/>
    <w:rsid w:val="00511457"/>
    <w:rsid w:val="00515640"/>
    <w:rsid w:val="00523709"/>
    <w:rsid w:val="00536B11"/>
    <w:rsid w:val="0055052C"/>
    <w:rsid w:val="00557F97"/>
    <w:rsid w:val="005B0225"/>
    <w:rsid w:val="005C3551"/>
    <w:rsid w:val="005C6C19"/>
    <w:rsid w:val="005E4216"/>
    <w:rsid w:val="005F5AFA"/>
    <w:rsid w:val="006327CF"/>
    <w:rsid w:val="00643FB9"/>
    <w:rsid w:val="00657763"/>
    <w:rsid w:val="00665765"/>
    <w:rsid w:val="006B27FA"/>
    <w:rsid w:val="006C102F"/>
    <w:rsid w:val="006D0F29"/>
    <w:rsid w:val="006E181A"/>
    <w:rsid w:val="006E47A9"/>
    <w:rsid w:val="006E66DB"/>
    <w:rsid w:val="0070470F"/>
    <w:rsid w:val="00710586"/>
    <w:rsid w:val="00727C57"/>
    <w:rsid w:val="00785019"/>
    <w:rsid w:val="0078742D"/>
    <w:rsid w:val="007A3489"/>
    <w:rsid w:val="007C500A"/>
    <w:rsid w:val="007C53AB"/>
    <w:rsid w:val="007C62F9"/>
    <w:rsid w:val="007D290B"/>
    <w:rsid w:val="007E18EE"/>
    <w:rsid w:val="007F622C"/>
    <w:rsid w:val="00803010"/>
    <w:rsid w:val="0080425D"/>
    <w:rsid w:val="00825C86"/>
    <w:rsid w:val="00827ED9"/>
    <w:rsid w:val="00837163"/>
    <w:rsid w:val="008518D0"/>
    <w:rsid w:val="0086456C"/>
    <w:rsid w:val="008940C9"/>
    <w:rsid w:val="00896ED2"/>
    <w:rsid w:val="008A0D16"/>
    <w:rsid w:val="008A28AF"/>
    <w:rsid w:val="008A6277"/>
    <w:rsid w:val="008A6950"/>
    <w:rsid w:val="008B7B4A"/>
    <w:rsid w:val="008C467B"/>
    <w:rsid w:val="008C7A56"/>
    <w:rsid w:val="008F14F9"/>
    <w:rsid w:val="00900A1A"/>
    <w:rsid w:val="00903354"/>
    <w:rsid w:val="00925E11"/>
    <w:rsid w:val="00933E5E"/>
    <w:rsid w:val="00946DE6"/>
    <w:rsid w:val="00976250"/>
    <w:rsid w:val="00983BAC"/>
    <w:rsid w:val="00985F7F"/>
    <w:rsid w:val="00996C5B"/>
    <w:rsid w:val="009A54B2"/>
    <w:rsid w:val="009C334D"/>
    <w:rsid w:val="009D580C"/>
    <w:rsid w:val="009E64DF"/>
    <w:rsid w:val="009E7916"/>
    <w:rsid w:val="00A22935"/>
    <w:rsid w:val="00A33570"/>
    <w:rsid w:val="00A43002"/>
    <w:rsid w:val="00AA03C3"/>
    <w:rsid w:val="00AA4EF4"/>
    <w:rsid w:val="00AB69E8"/>
    <w:rsid w:val="00AC1FEE"/>
    <w:rsid w:val="00AC73DC"/>
    <w:rsid w:val="00AC75D3"/>
    <w:rsid w:val="00AD2965"/>
    <w:rsid w:val="00AE2513"/>
    <w:rsid w:val="00AE639F"/>
    <w:rsid w:val="00AF2439"/>
    <w:rsid w:val="00B01D3B"/>
    <w:rsid w:val="00B17C3B"/>
    <w:rsid w:val="00B43327"/>
    <w:rsid w:val="00B43E82"/>
    <w:rsid w:val="00B50E41"/>
    <w:rsid w:val="00B56DE2"/>
    <w:rsid w:val="00B90AD3"/>
    <w:rsid w:val="00BC3FBA"/>
    <w:rsid w:val="00BC64D2"/>
    <w:rsid w:val="00BD537E"/>
    <w:rsid w:val="00BF1BFC"/>
    <w:rsid w:val="00BF65BB"/>
    <w:rsid w:val="00C125D6"/>
    <w:rsid w:val="00C17542"/>
    <w:rsid w:val="00C343CE"/>
    <w:rsid w:val="00C36995"/>
    <w:rsid w:val="00C6030E"/>
    <w:rsid w:val="00C65A17"/>
    <w:rsid w:val="00C82F79"/>
    <w:rsid w:val="00C9792B"/>
    <w:rsid w:val="00CB1A60"/>
    <w:rsid w:val="00CB4A10"/>
    <w:rsid w:val="00CE20E3"/>
    <w:rsid w:val="00CF65AB"/>
    <w:rsid w:val="00D06A22"/>
    <w:rsid w:val="00D12906"/>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77C81"/>
    <w:rsid w:val="00E924E2"/>
    <w:rsid w:val="00EB31E3"/>
    <w:rsid w:val="00EB5A73"/>
    <w:rsid w:val="00EE39F0"/>
    <w:rsid w:val="00EF1B89"/>
    <w:rsid w:val="00F017AB"/>
    <w:rsid w:val="00F1580A"/>
    <w:rsid w:val="00F31DFE"/>
    <w:rsid w:val="00F46536"/>
    <w:rsid w:val="00F47317"/>
    <w:rsid w:val="00F67733"/>
    <w:rsid w:val="00F76049"/>
    <w:rsid w:val="00F7735E"/>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E41"/>
  </w:style>
  <w:style w:type="paragraph" w:customStyle="1" w:styleId="GBC33333333333333333333333333333">
    <w:name w:val="GBC33333333333333333333333333333"/>
    <w:rsid w:val="000E6F1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深圳市有方科技股份有限公司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]]></m:sse>
</m:mapping>
</file>

<file path=customXml/item4.xml><?xml version="1.0" encoding="utf-8"?>
<t:template xmlns:t="http://mapping.word.org/2012/template">
  <t:sse><![CDATA[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AA48-B59A-43FE-B6E3-18AF1D910E43}">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E8836E4-69DA-4B92-839E-8808912830B5}">
  <ds:schemaRefs>
    <ds:schemaRef ds:uri="http://mapping.word.org/2012/mapping"/>
  </ds:schemaRefs>
</ds:datastoreItem>
</file>

<file path=customXml/itemProps4.xml><?xml version="1.0" encoding="utf-8"?>
<ds:datastoreItem xmlns:ds="http://schemas.openxmlformats.org/officeDocument/2006/customXml" ds:itemID="{DFEE45E0-80FF-48EE-B5B1-11E8A51A03F1}">
  <ds:schemaRefs>
    <ds:schemaRef ds:uri="http://mapping.word.org/2012/template"/>
  </ds:schemaRefs>
</ds:datastoreItem>
</file>

<file path=customXml/itemProps5.xml><?xml version="1.0" encoding="utf-8"?>
<ds:datastoreItem xmlns:ds="http://schemas.openxmlformats.org/officeDocument/2006/customXml" ds:itemID="{06233BD5-D07C-4946-9394-0B4071BB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4292863950</TotalTime>
  <Pages>14</Pages>
  <Words>1129</Words>
  <Characters>6436</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郑妍</cp:lastModifiedBy>
  <cp:revision>76</cp:revision>
  <dcterms:created xsi:type="dcterms:W3CDTF">2025-05-19T09:23:00Z</dcterms:created>
  <dcterms:modified xsi:type="dcterms:W3CDTF">2025-05-19T09:35:00Z</dcterms:modified>
</cp:coreProperties>
</file>