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29E56" w14:textId="265ACFA2" w:rsidR="0054232A" w:rsidRDefault="00A61215">
      <w:pPr>
        <w:adjustRightInd w:val="0"/>
        <w:snapToGrid w:val="0"/>
        <w:spacing w:line="600" w:lineRule="exact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证券代码：</w:t>
      </w:r>
      <w:r w:rsidRPr="003843B0">
        <w:rPr>
          <w:rFonts w:eastAsia="黑体"/>
          <w:b/>
          <w:bCs/>
          <w:sz w:val="28"/>
          <w:szCs w:val="28"/>
        </w:rPr>
        <w:t>688159</w:t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/>
          <w:b/>
          <w:bCs/>
          <w:sz w:val="28"/>
          <w:szCs w:val="28"/>
        </w:rPr>
        <w:t xml:space="preserve">  </w:t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证券简称：有方科技    公告编号：</w:t>
      </w:r>
      <w:r w:rsidRPr="003843B0">
        <w:rPr>
          <w:rFonts w:eastAsia="黑体"/>
          <w:b/>
          <w:bCs/>
          <w:sz w:val="28"/>
          <w:szCs w:val="28"/>
        </w:rPr>
        <w:t>202</w:t>
      </w:r>
      <w:r w:rsidR="00165320">
        <w:rPr>
          <w:rFonts w:eastAsia="黑体"/>
          <w:b/>
          <w:bCs/>
          <w:sz w:val="28"/>
          <w:szCs w:val="28"/>
        </w:rPr>
        <w:t>5</w:t>
      </w:r>
      <w:r>
        <w:rPr>
          <w:rFonts w:ascii="黑体" w:eastAsia="黑体" w:hAnsi="黑体"/>
          <w:b/>
          <w:bCs/>
          <w:sz w:val="28"/>
          <w:szCs w:val="28"/>
        </w:rPr>
        <w:t>-</w:t>
      </w:r>
      <w:r w:rsidR="00B85EE5" w:rsidRPr="003843B0">
        <w:rPr>
          <w:rFonts w:eastAsia="黑体"/>
          <w:b/>
          <w:bCs/>
          <w:sz w:val="28"/>
          <w:szCs w:val="28"/>
        </w:rPr>
        <w:t>0</w:t>
      </w:r>
      <w:r w:rsidR="00E93EF1">
        <w:rPr>
          <w:rFonts w:eastAsia="黑体"/>
          <w:b/>
          <w:bCs/>
          <w:sz w:val="28"/>
          <w:szCs w:val="28"/>
        </w:rPr>
        <w:t>5</w:t>
      </w:r>
      <w:r w:rsidR="00574AFE">
        <w:rPr>
          <w:rFonts w:eastAsia="黑体"/>
          <w:b/>
          <w:bCs/>
          <w:sz w:val="28"/>
          <w:szCs w:val="28"/>
        </w:rPr>
        <w:t>4</w:t>
      </w:r>
    </w:p>
    <w:p w14:paraId="65B1306B" w14:textId="77777777" w:rsidR="0054232A" w:rsidRDefault="0054232A">
      <w:pPr>
        <w:adjustRightInd w:val="0"/>
        <w:snapToGrid w:val="0"/>
        <w:spacing w:line="600" w:lineRule="exact"/>
        <w:rPr>
          <w:rFonts w:ascii="仿宋_GB2312" w:eastAsia="仿宋_GB2312" w:hAnsi="宋体"/>
          <w:sz w:val="30"/>
          <w:szCs w:val="30"/>
        </w:rPr>
      </w:pPr>
    </w:p>
    <w:p w14:paraId="599B5748" w14:textId="77777777" w:rsidR="0054232A" w:rsidRDefault="00A61215">
      <w:pPr>
        <w:spacing w:line="600" w:lineRule="exact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深圳市有方科技股份有限公司</w:t>
      </w:r>
    </w:p>
    <w:p w14:paraId="377039E7" w14:textId="3765D93A" w:rsidR="0054232A" w:rsidRDefault="00165320">
      <w:pPr>
        <w:spacing w:line="600" w:lineRule="exact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第四届董事会</w:t>
      </w:r>
      <w:r w:rsidR="00E93EF1">
        <w:rPr>
          <w:rFonts w:ascii="黑体" w:eastAsia="黑体" w:hAnsi="黑体" w:hint="eastAsia"/>
          <w:bCs/>
          <w:sz w:val="44"/>
          <w:szCs w:val="44"/>
        </w:rPr>
        <w:t>第八次</w:t>
      </w:r>
      <w:r w:rsidR="00A61215">
        <w:rPr>
          <w:rFonts w:ascii="黑体" w:eastAsia="黑体" w:hAnsi="黑体" w:hint="eastAsia"/>
          <w:bCs/>
          <w:sz w:val="44"/>
          <w:szCs w:val="44"/>
        </w:rPr>
        <w:t>会议决议公告</w:t>
      </w:r>
    </w:p>
    <w:p w14:paraId="676A171A" w14:textId="77777777" w:rsidR="0054232A" w:rsidRDefault="0054232A">
      <w:pPr>
        <w:spacing w:line="600" w:lineRule="exact"/>
        <w:jc w:val="center"/>
        <w:rPr>
          <w:rFonts w:ascii="仿宋_GB2312" w:eastAsia="仿宋_GB2312" w:hAnsi="宋体"/>
          <w:bCs/>
          <w:sz w:val="30"/>
          <w:szCs w:val="30"/>
        </w:rPr>
      </w:pPr>
    </w:p>
    <w:p w14:paraId="6C052585" w14:textId="77777777" w:rsidR="0054232A" w:rsidRDefault="00A61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本公司董事会及全体董事保证本公告内容不存在任何虚假记载、误导性陈述或者重大遗漏，并对其内容的真实性、准确性和完整性依法承担法律责任。</w:t>
      </w:r>
    </w:p>
    <w:p w14:paraId="1C7D60CC" w14:textId="77777777" w:rsidR="0054232A" w:rsidRDefault="0054232A">
      <w:pPr>
        <w:adjustRightInd w:val="0"/>
        <w:snapToGrid w:val="0"/>
        <w:spacing w:line="600" w:lineRule="exact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</w:p>
    <w:p w14:paraId="10F720CB" w14:textId="77777777" w:rsidR="0054232A" w:rsidRDefault="00A61215">
      <w:pPr>
        <w:widowControl/>
        <w:adjustRightInd w:val="0"/>
        <w:snapToGrid w:val="0"/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一、董事会会议召开情况</w:t>
      </w:r>
    </w:p>
    <w:p w14:paraId="73B1C570" w14:textId="0D88C349" w:rsidR="0054232A" w:rsidRDefault="00A6121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深圳市有方科技股份有限公司（以下简称“公司”）于</w:t>
      </w:r>
      <w:r w:rsidRPr="003843B0">
        <w:rPr>
          <w:sz w:val="28"/>
          <w:szCs w:val="28"/>
        </w:rPr>
        <w:t>202</w:t>
      </w:r>
      <w:r w:rsidR="00165320">
        <w:rPr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年</w:t>
      </w:r>
      <w:r w:rsidR="00E93EF1">
        <w:rPr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月</w:t>
      </w:r>
      <w:r w:rsidR="00E93EF1">
        <w:rPr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日在公司会议室以现场结合通讯的方式召开</w:t>
      </w:r>
      <w:r w:rsidR="00165320">
        <w:rPr>
          <w:rFonts w:ascii="宋体" w:hAnsi="宋体" w:hint="eastAsia"/>
          <w:sz w:val="28"/>
          <w:szCs w:val="28"/>
        </w:rPr>
        <w:t>第四届董事会</w:t>
      </w:r>
      <w:r w:rsidR="00E93EF1">
        <w:rPr>
          <w:rFonts w:ascii="宋体" w:hAnsi="宋体" w:hint="eastAsia"/>
          <w:sz w:val="28"/>
          <w:szCs w:val="28"/>
        </w:rPr>
        <w:t>第八次</w:t>
      </w:r>
      <w:r>
        <w:rPr>
          <w:rFonts w:ascii="宋体" w:hAnsi="宋体" w:hint="eastAsia"/>
          <w:sz w:val="28"/>
          <w:szCs w:val="28"/>
        </w:rPr>
        <w:t>会议（以下简称“本次会议”）。本次会议由董事长王慷先生主持，本次应出席会议的董事</w:t>
      </w:r>
      <w:r w:rsidR="00165320">
        <w:rPr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名，实际出席的董事</w:t>
      </w:r>
      <w:r w:rsidR="00165320">
        <w:rPr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名。本次会议的召集、召开符合《公司法》等相关法律、法规以及《公司章程》的规定。</w:t>
      </w:r>
    </w:p>
    <w:p w14:paraId="4FC6606A" w14:textId="77777777" w:rsidR="0054232A" w:rsidRDefault="00A61215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二、董事会会议表决情况</w:t>
      </w:r>
    </w:p>
    <w:p w14:paraId="086D98C1" w14:textId="77777777" w:rsidR="0054232A" w:rsidRDefault="00A6121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经与会董事认真讨论，审议并通过如下事项：</w:t>
      </w:r>
    </w:p>
    <w:p w14:paraId="526C11A8" w14:textId="15A86157" w:rsidR="00A84CDE" w:rsidRPr="00140581" w:rsidRDefault="00A84CDE" w:rsidP="00A84CD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 w:rsidR="00165320"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 w:hint="eastAsia"/>
          <w:sz w:val="28"/>
          <w:szCs w:val="28"/>
        </w:rPr>
        <w:t>）</w:t>
      </w:r>
      <w:r w:rsidRPr="00140581">
        <w:rPr>
          <w:rFonts w:ascii="宋体" w:hAnsi="宋体" w:hint="eastAsia"/>
          <w:sz w:val="28"/>
          <w:szCs w:val="28"/>
        </w:rPr>
        <w:t>审议通过</w:t>
      </w:r>
      <w:r w:rsidRPr="00376D15">
        <w:rPr>
          <w:rFonts w:ascii="宋体" w:hAnsi="宋体" w:hint="eastAsia"/>
          <w:sz w:val="28"/>
          <w:szCs w:val="28"/>
        </w:rPr>
        <w:t>《</w:t>
      </w:r>
      <w:r w:rsidR="00E93EF1" w:rsidRPr="00E93EF1">
        <w:rPr>
          <w:rFonts w:ascii="宋体" w:hAnsi="宋体" w:hint="eastAsia"/>
          <w:sz w:val="28"/>
          <w:szCs w:val="28"/>
        </w:rPr>
        <w:t>关于公司</w:t>
      </w:r>
      <w:r w:rsidR="00FC6574" w:rsidRPr="00FC6574">
        <w:rPr>
          <w:rFonts w:ascii="宋体" w:hAnsi="宋体" w:hint="eastAsia"/>
          <w:sz w:val="28"/>
          <w:szCs w:val="28"/>
        </w:rPr>
        <w:t>及子公司</w:t>
      </w:r>
      <w:r w:rsidR="00725200">
        <w:rPr>
          <w:rFonts w:ascii="宋体" w:hAnsi="宋体" w:hint="eastAsia"/>
          <w:sz w:val="28"/>
          <w:szCs w:val="28"/>
        </w:rPr>
        <w:t>拟签订重大</w:t>
      </w:r>
      <w:r w:rsidR="00003264">
        <w:rPr>
          <w:rFonts w:ascii="宋体" w:hAnsi="宋体" w:hint="eastAsia"/>
          <w:sz w:val="28"/>
          <w:szCs w:val="28"/>
        </w:rPr>
        <w:t>经营</w:t>
      </w:r>
      <w:r w:rsidR="00725200">
        <w:rPr>
          <w:rFonts w:ascii="宋体" w:hAnsi="宋体" w:hint="eastAsia"/>
          <w:sz w:val="28"/>
          <w:szCs w:val="28"/>
        </w:rPr>
        <w:t>合同</w:t>
      </w:r>
      <w:r w:rsidR="00E93EF1" w:rsidRPr="00E93EF1">
        <w:rPr>
          <w:rFonts w:ascii="宋体" w:hAnsi="宋体" w:hint="eastAsia"/>
          <w:sz w:val="28"/>
          <w:szCs w:val="28"/>
        </w:rPr>
        <w:t>的议案</w:t>
      </w:r>
      <w:r w:rsidRPr="00376D15">
        <w:rPr>
          <w:rFonts w:ascii="宋体" w:hAnsi="宋体" w:hint="eastAsia"/>
          <w:sz w:val="28"/>
          <w:szCs w:val="28"/>
        </w:rPr>
        <w:t>》</w:t>
      </w:r>
    </w:p>
    <w:p w14:paraId="32E690AD" w14:textId="3C2C6038" w:rsidR="00BA0304" w:rsidRDefault="00E93EF1" w:rsidP="00E93EF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bookmarkStart w:id="0" w:name="OLE_LINK1"/>
      <w:r w:rsidRPr="00E93EF1">
        <w:rPr>
          <w:rFonts w:ascii="宋体" w:hAnsi="宋体" w:hint="eastAsia"/>
          <w:sz w:val="28"/>
          <w:szCs w:val="28"/>
        </w:rPr>
        <w:t>根据公司战略规划，公司将在2025年持续延伸云产品业务链条，并</w:t>
      </w:r>
      <w:r w:rsidR="009E064E">
        <w:rPr>
          <w:rFonts w:ascii="宋体" w:hAnsi="宋体" w:hint="eastAsia"/>
          <w:sz w:val="28"/>
          <w:szCs w:val="28"/>
        </w:rPr>
        <w:t>在条件具备后</w:t>
      </w:r>
      <w:r w:rsidR="00C15477">
        <w:rPr>
          <w:rFonts w:ascii="宋体" w:hAnsi="宋体" w:hint="eastAsia"/>
          <w:sz w:val="28"/>
          <w:szCs w:val="28"/>
        </w:rPr>
        <w:t>适时适度</w:t>
      </w:r>
      <w:r w:rsidRPr="00E93EF1">
        <w:rPr>
          <w:rFonts w:ascii="宋体" w:hAnsi="宋体" w:hint="eastAsia"/>
          <w:sz w:val="28"/>
          <w:szCs w:val="28"/>
        </w:rPr>
        <w:t>开展算力云服务和运维服务业务</w:t>
      </w:r>
      <w:r w:rsidR="00C15477">
        <w:rPr>
          <w:rFonts w:ascii="宋体" w:hAnsi="宋体" w:hint="eastAsia"/>
          <w:sz w:val="28"/>
          <w:szCs w:val="28"/>
        </w:rPr>
        <w:t>。</w:t>
      </w:r>
      <w:r w:rsidR="009E064E">
        <w:rPr>
          <w:rFonts w:ascii="宋体" w:hAnsi="宋体" w:hint="eastAsia"/>
          <w:sz w:val="28"/>
          <w:szCs w:val="28"/>
        </w:rPr>
        <w:t>公司</w:t>
      </w:r>
      <w:r w:rsidR="00B6686B">
        <w:rPr>
          <w:rFonts w:ascii="宋体" w:hAnsi="宋体" w:hint="eastAsia"/>
          <w:sz w:val="28"/>
          <w:szCs w:val="28"/>
        </w:rPr>
        <w:t>为保障算力云服务业务的正常开展，</w:t>
      </w:r>
      <w:r w:rsidR="00C15477">
        <w:rPr>
          <w:rFonts w:ascii="宋体" w:hAnsi="宋体" w:hint="eastAsia"/>
          <w:sz w:val="28"/>
          <w:szCs w:val="28"/>
        </w:rPr>
        <w:t>向银行、融资租赁公司等金融机构</w:t>
      </w:r>
      <w:r w:rsidR="008A56B9">
        <w:rPr>
          <w:rFonts w:ascii="宋体" w:hAnsi="宋体" w:hint="eastAsia"/>
          <w:sz w:val="28"/>
          <w:szCs w:val="28"/>
        </w:rPr>
        <w:t>提出了</w:t>
      </w:r>
      <w:r w:rsidR="00B6686B">
        <w:rPr>
          <w:rFonts w:ascii="宋体" w:hAnsi="宋体" w:hint="eastAsia"/>
          <w:sz w:val="28"/>
          <w:szCs w:val="28"/>
        </w:rPr>
        <w:t>融资</w:t>
      </w:r>
      <w:r w:rsidR="008A56B9">
        <w:rPr>
          <w:rFonts w:ascii="宋体" w:hAnsi="宋体" w:hint="eastAsia"/>
          <w:sz w:val="28"/>
          <w:szCs w:val="28"/>
        </w:rPr>
        <w:t>申请</w:t>
      </w:r>
      <w:r w:rsidR="00B6686B">
        <w:rPr>
          <w:rFonts w:ascii="宋体" w:hAnsi="宋体" w:hint="eastAsia"/>
          <w:sz w:val="28"/>
          <w:szCs w:val="28"/>
        </w:rPr>
        <w:t>，</w:t>
      </w:r>
      <w:r w:rsidR="009E064E">
        <w:rPr>
          <w:rFonts w:ascii="宋体" w:hAnsi="宋体" w:hint="eastAsia"/>
          <w:sz w:val="28"/>
          <w:szCs w:val="28"/>
        </w:rPr>
        <w:t>并</w:t>
      </w:r>
      <w:r w:rsidR="008A56B9">
        <w:rPr>
          <w:rFonts w:ascii="宋体" w:hAnsi="宋体" w:hint="eastAsia"/>
          <w:sz w:val="28"/>
          <w:szCs w:val="28"/>
        </w:rPr>
        <w:t>为全资子公司申请了</w:t>
      </w:r>
      <w:r w:rsidR="008A56B9" w:rsidRPr="008A56B9">
        <w:rPr>
          <w:rFonts w:ascii="宋体" w:hAnsi="宋体" w:hint="eastAsia"/>
          <w:sz w:val="28"/>
          <w:szCs w:val="28"/>
        </w:rPr>
        <w:t>增值电信业务经营许可证</w:t>
      </w:r>
      <w:r w:rsidR="008A56B9">
        <w:rPr>
          <w:rFonts w:ascii="宋体" w:hAnsi="宋体" w:hint="eastAsia"/>
          <w:sz w:val="28"/>
          <w:szCs w:val="28"/>
        </w:rPr>
        <w:t>（</w:t>
      </w:r>
      <w:r w:rsidR="008A56B9" w:rsidRPr="008A56B9">
        <w:rPr>
          <w:rFonts w:ascii="宋体" w:hAnsi="宋体" w:hint="eastAsia"/>
          <w:sz w:val="28"/>
          <w:szCs w:val="28"/>
        </w:rPr>
        <w:t>互联网数据中心业务</w:t>
      </w:r>
      <w:r w:rsidR="008A56B9">
        <w:rPr>
          <w:rFonts w:ascii="宋体" w:hAnsi="宋体" w:hint="eastAsia"/>
          <w:sz w:val="28"/>
          <w:szCs w:val="28"/>
        </w:rPr>
        <w:t>；</w:t>
      </w:r>
      <w:r w:rsidR="008A56B9" w:rsidRPr="008A56B9">
        <w:rPr>
          <w:rFonts w:ascii="宋体" w:hAnsi="宋体" w:hint="eastAsia"/>
          <w:sz w:val="28"/>
          <w:szCs w:val="28"/>
        </w:rPr>
        <w:t>互联网接入服务业务</w:t>
      </w:r>
      <w:r w:rsidR="008A56B9">
        <w:rPr>
          <w:rFonts w:ascii="宋体" w:hAnsi="宋体" w:hint="eastAsia"/>
          <w:sz w:val="28"/>
          <w:szCs w:val="28"/>
        </w:rPr>
        <w:t>）。</w:t>
      </w:r>
      <w:r w:rsidR="00137BCE">
        <w:rPr>
          <w:rFonts w:ascii="宋体" w:hAnsi="宋体" w:hint="eastAsia"/>
          <w:sz w:val="28"/>
          <w:szCs w:val="28"/>
        </w:rPr>
        <w:t>为了构建算力云服务</w:t>
      </w:r>
      <w:r w:rsidR="008B1CBE">
        <w:rPr>
          <w:rFonts w:ascii="宋体" w:hAnsi="宋体" w:hint="eastAsia"/>
          <w:sz w:val="28"/>
          <w:szCs w:val="28"/>
        </w:rPr>
        <w:t>业</w:t>
      </w:r>
      <w:r w:rsidR="008B1CBE">
        <w:rPr>
          <w:rFonts w:ascii="宋体" w:hAnsi="宋体" w:hint="eastAsia"/>
          <w:sz w:val="28"/>
          <w:szCs w:val="28"/>
        </w:rPr>
        <w:lastRenderedPageBreak/>
        <w:t>务</w:t>
      </w:r>
      <w:r w:rsidR="0090387C">
        <w:rPr>
          <w:rFonts w:ascii="宋体" w:hAnsi="宋体" w:hint="eastAsia"/>
          <w:sz w:val="28"/>
          <w:szCs w:val="28"/>
        </w:rPr>
        <w:t>的基础</w:t>
      </w:r>
      <w:r w:rsidR="00137BCE">
        <w:rPr>
          <w:rFonts w:ascii="宋体" w:hAnsi="宋体" w:hint="eastAsia"/>
          <w:sz w:val="28"/>
          <w:szCs w:val="28"/>
        </w:rPr>
        <w:t>，</w:t>
      </w:r>
      <w:r w:rsidR="008B1CBE">
        <w:rPr>
          <w:rFonts w:ascii="宋体" w:hAnsi="宋体" w:hint="eastAsia"/>
          <w:sz w:val="28"/>
          <w:szCs w:val="28"/>
        </w:rPr>
        <w:t>公司</w:t>
      </w:r>
      <w:r w:rsidR="000B4F9F" w:rsidRPr="000B4F9F">
        <w:rPr>
          <w:rFonts w:ascii="宋体" w:hAnsi="宋体" w:hint="eastAsia"/>
          <w:sz w:val="28"/>
          <w:szCs w:val="28"/>
        </w:rPr>
        <w:t>拟向多家供应商采购服务器，并签署相关</w:t>
      </w:r>
      <w:r w:rsidR="00235331">
        <w:rPr>
          <w:rFonts w:ascii="宋体" w:hAnsi="宋体" w:hint="eastAsia"/>
          <w:sz w:val="28"/>
          <w:szCs w:val="28"/>
        </w:rPr>
        <w:t>重大经营</w:t>
      </w:r>
      <w:r w:rsidR="000B4F9F" w:rsidRPr="000B4F9F">
        <w:rPr>
          <w:rFonts w:ascii="宋体" w:hAnsi="宋体" w:hint="eastAsia"/>
          <w:sz w:val="28"/>
          <w:szCs w:val="28"/>
        </w:rPr>
        <w:t>合同，合同总金额预计不超过人民币40亿元。</w:t>
      </w:r>
    </w:p>
    <w:p w14:paraId="62C900AB" w14:textId="0A703FFC" w:rsidR="00E93EF1" w:rsidRPr="00E93EF1" w:rsidRDefault="00BA0304" w:rsidP="008B1CB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A0304">
        <w:rPr>
          <w:rFonts w:ascii="宋体" w:hAnsi="宋体" w:hint="eastAsia"/>
          <w:sz w:val="28"/>
          <w:szCs w:val="28"/>
        </w:rPr>
        <w:t>公司将选择具备良好商业信誉和财务状况的供应商，对其资信、资质等情况进行审查并执行风控程序，以降低经营等风险，并为后续算力云服务业务的开展提供保障。</w:t>
      </w:r>
      <w:r w:rsidR="00E70D35">
        <w:rPr>
          <w:rFonts w:ascii="宋体" w:hAnsi="宋体" w:hint="eastAsia"/>
          <w:sz w:val="28"/>
          <w:szCs w:val="28"/>
        </w:rPr>
        <w:t>公司</w:t>
      </w:r>
      <w:r w:rsidR="003C2712">
        <w:rPr>
          <w:rFonts w:ascii="宋体" w:hAnsi="宋体" w:hint="eastAsia"/>
          <w:sz w:val="28"/>
          <w:szCs w:val="28"/>
        </w:rPr>
        <w:t>选择的供应商与公司</w:t>
      </w:r>
      <w:r w:rsidR="00E70D35">
        <w:rPr>
          <w:rFonts w:ascii="宋体" w:hAnsi="宋体" w:hint="eastAsia"/>
          <w:sz w:val="28"/>
          <w:szCs w:val="28"/>
        </w:rPr>
        <w:t>、公司董事、监事、高级管理人员及大股东不存在关联交易。</w:t>
      </w:r>
      <w:r w:rsidR="00E70D35" w:rsidRPr="00E70D35">
        <w:rPr>
          <w:rFonts w:ascii="宋体" w:hAnsi="宋体" w:hint="eastAsia"/>
          <w:sz w:val="28"/>
          <w:szCs w:val="28"/>
        </w:rPr>
        <w:t>本次交易经公司股东大会审议通过后，公司将与供应商签署</w:t>
      </w:r>
      <w:r w:rsidR="00C1148A">
        <w:rPr>
          <w:rFonts w:ascii="宋体" w:hAnsi="宋体" w:hint="eastAsia"/>
          <w:sz w:val="28"/>
          <w:szCs w:val="28"/>
        </w:rPr>
        <w:t>相关</w:t>
      </w:r>
      <w:r w:rsidR="00E70D35" w:rsidRPr="00E70D35">
        <w:rPr>
          <w:rFonts w:ascii="宋体" w:hAnsi="宋体" w:hint="eastAsia"/>
          <w:sz w:val="28"/>
          <w:szCs w:val="28"/>
        </w:rPr>
        <w:t>合同，双方将按照合同约定履行付款、交付等活动，相关合同内容将不再另行公告</w:t>
      </w:r>
      <w:r w:rsidR="00EA6780">
        <w:rPr>
          <w:rFonts w:ascii="宋体" w:hAnsi="宋体" w:hint="eastAsia"/>
          <w:sz w:val="28"/>
          <w:szCs w:val="28"/>
        </w:rPr>
        <w:t>。</w:t>
      </w:r>
      <w:r w:rsidR="004E21B2">
        <w:rPr>
          <w:rFonts w:ascii="宋体" w:hAnsi="宋体" w:hint="eastAsia"/>
          <w:sz w:val="28"/>
          <w:szCs w:val="28"/>
        </w:rPr>
        <w:t>公司</w:t>
      </w:r>
      <w:r w:rsidR="00EA6780">
        <w:rPr>
          <w:rFonts w:ascii="宋体" w:hAnsi="宋体" w:hint="eastAsia"/>
          <w:sz w:val="28"/>
          <w:szCs w:val="28"/>
        </w:rPr>
        <w:t>与供应商签署</w:t>
      </w:r>
      <w:r w:rsidR="00EA6780" w:rsidRPr="00EA6780">
        <w:rPr>
          <w:rFonts w:ascii="宋体" w:hAnsi="宋体" w:hint="eastAsia"/>
          <w:sz w:val="28"/>
          <w:szCs w:val="28"/>
        </w:rPr>
        <w:t>合同</w:t>
      </w:r>
      <w:r w:rsidR="00EA6780">
        <w:rPr>
          <w:rFonts w:ascii="宋体" w:hAnsi="宋体" w:hint="eastAsia"/>
          <w:sz w:val="28"/>
          <w:szCs w:val="28"/>
        </w:rPr>
        <w:t>后，将按照合同约定，通过预付货款或现款现货的方式进行支付，合同</w:t>
      </w:r>
      <w:r w:rsidR="00EA6780" w:rsidRPr="00EA6780">
        <w:rPr>
          <w:rFonts w:ascii="宋体" w:hAnsi="宋体" w:hint="eastAsia"/>
          <w:sz w:val="28"/>
          <w:szCs w:val="28"/>
        </w:rPr>
        <w:t>有效期为合同生效之日至合同项下所有服务终止之日</w:t>
      </w:r>
      <w:r w:rsidR="00EA6780">
        <w:rPr>
          <w:rFonts w:ascii="宋体" w:hAnsi="宋体" w:hint="eastAsia"/>
          <w:sz w:val="28"/>
          <w:szCs w:val="28"/>
        </w:rPr>
        <w:t>（含保修条款），</w:t>
      </w:r>
      <w:r w:rsidR="004E21B2">
        <w:rPr>
          <w:rFonts w:ascii="宋体" w:hAnsi="宋体" w:hint="eastAsia"/>
          <w:sz w:val="28"/>
          <w:szCs w:val="28"/>
        </w:rPr>
        <w:t>预计</w:t>
      </w:r>
      <w:r w:rsidR="00A27A23">
        <w:rPr>
          <w:rFonts w:ascii="宋体" w:hAnsi="宋体" w:hint="eastAsia"/>
          <w:sz w:val="28"/>
          <w:szCs w:val="28"/>
        </w:rPr>
        <w:t>标的</w:t>
      </w:r>
      <w:r w:rsidR="004E21B2">
        <w:rPr>
          <w:rFonts w:ascii="宋体" w:hAnsi="宋体" w:hint="eastAsia"/>
          <w:sz w:val="28"/>
          <w:szCs w:val="28"/>
        </w:rPr>
        <w:t>资产</w:t>
      </w:r>
      <w:r w:rsidR="00A20D23">
        <w:rPr>
          <w:rFonts w:ascii="宋体" w:hAnsi="宋体" w:hint="eastAsia"/>
          <w:sz w:val="28"/>
          <w:szCs w:val="28"/>
        </w:rPr>
        <w:t>的交付时间为2</w:t>
      </w:r>
      <w:r w:rsidR="00A20D23">
        <w:rPr>
          <w:rFonts w:ascii="宋体" w:hAnsi="宋体"/>
          <w:sz w:val="28"/>
          <w:szCs w:val="28"/>
        </w:rPr>
        <w:t>025</w:t>
      </w:r>
      <w:r w:rsidR="00A20D23">
        <w:rPr>
          <w:rFonts w:ascii="宋体" w:hAnsi="宋体" w:hint="eastAsia"/>
          <w:sz w:val="28"/>
          <w:szCs w:val="28"/>
        </w:rPr>
        <w:t>年1</w:t>
      </w:r>
      <w:r w:rsidR="00A20D23">
        <w:rPr>
          <w:rFonts w:ascii="宋体" w:hAnsi="宋体"/>
          <w:sz w:val="28"/>
          <w:szCs w:val="28"/>
        </w:rPr>
        <w:t>0</w:t>
      </w:r>
      <w:r w:rsidR="00A20D23">
        <w:rPr>
          <w:rFonts w:ascii="宋体" w:hAnsi="宋体" w:hint="eastAsia"/>
          <w:sz w:val="28"/>
          <w:szCs w:val="28"/>
        </w:rPr>
        <w:t>月</w:t>
      </w:r>
      <w:r w:rsidR="0079624A">
        <w:rPr>
          <w:rFonts w:ascii="宋体" w:hAnsi="宋体" w:hint="eastAsia"/>
          <w:sz w:val="28"/>
          <w:szCs w:val="28"/>
        </w:rPr>
        <w:t>，具体</w:t>
      </w:r>
      <w:r w:rsidR="00934BD1">
        <w:rPr>
          <w:rFonts w:ascii="宋体" w:hAnsi="宋体" w:hint="eastAsia"/>
          <w:sz w:val="28"/>
          <w:szCs w:val="28"/>
        </w:rPr>
        <w:t>支付、</w:t>
      </w:r>
      <w:r w:rsidR="0079624A">
        <w:rPr>
          <w:rFonts w:ascii="宋体" w:hAnsi="宋体" w:hint="eastAsia"/>
          <w:sz w:val="28"/>
          <w:szCs w:val="28"/>
        </w:rPr>
        <w:t>交付时间将根据资金情况、合同执行情况等因素进行调整</w:t>
      </w:r>
      <w:r w:rsidR="00E70D35" w:rsidRPr="00E70D35">
        <w:rPr>
          <w:rFonts w:ascii="宋体" w:hAnsi="宋体" w:hint="eastAsia"/>
          <w:sz w:val="28"/>
          <w:szCs w:val="28"/>
        </w:rPr>
        <w:t>。</w:t>
      </w:r>
      <w:r w:rsidR="00D12C4B">
        <w:rPr>
          <w:rFonts w:ascii="宋体" w:hAnsi="宋体" w:hint="eastAsia"/>
          <w:sz w:val="28"/>
          <w:szCs w:val="28"/>
        </w:rPr>
        <w:t>本次交易</w:t>
      </w:r>
      <w:r w:rsidR="008B146A">
        <w:rPr>
          <w:rFonts w:ascii="宋体" w:hAnsi="宋体" w:hint="eastAsia"/>
          <w:sz w:val="28"/>
          <w:szCs w:val="28"/>
        </w:rPr>
        <w:t>将</w:t>
      </w:r>
      <w:r w:rsidR="008B146A" w:rsidRPr="008B146A">
        <w:rPr>
          <w:rFonts w:ascii="宋体" w:hAnsi="宋体" w:hint="eastAsia"/>
          <w:sz w:val="28"/>
          <w:szCs w:val="28"/>
        </w:rPr>
        <w:t>遵循诚实信用、等价有偿、公平自愿、合理公允等原则，交易定价以市场化原则确定，具体金额经双方协商确定。</w:t>
      </w:r>
      <w:r w:rsidR="009B1B00" w:rsidRPr="009B1B00">
        <w:rPr>
          <w:rFonts w:ascii="宋体" w:hAnsi="宋体" w:hint="eastAsia"/>
          <w:sz w:val="28"/>
          <w:szCs w:val="28"/>
        </w:rPr>
        <w:t>本次交易涉及商业秘密和市场竞争，公司按照规则披露将可能导致违约或引致不当竞争，损害公司及投资者利益，因此公司根据相关规定对本次交易履行信息披露的内部豁免程序，对</w:t>
      </w:r>
      <w:r w:rsidR="00E70D35">
        <w:rPr>
          <w:rFonts w:ascii="宋体" w:hAnsi="宋体" w:hint="eastAsia"/>
          <w:sz w:val="28"/>
          <w:szCs w:val="28"/>
        </w:rPr>
        <w:t>供应商</w:t>
      </w:r>
      <w:r w:rsidR="009B1B00" w:rsidRPr="009B1B00">
        <w:rPr>
          <w:rFonts w:ascii="宋体" w:hAnsi="宋体" w:hint="eastAsia"/>
          <w:sz w:val="28"/>
          <w:szCs w:val="28"/>
        </w:rPr>
        <w:t>的相关信息进行豁免披露。</w:t>
      </w:r>
    </w:p>
    <w:p w14:paraId="3C7CF884" w14:textId="0431B14C" w:rsidR="00A81618" w:rsidRPr="00BC0957" w:rsidRDefault="00E93EF1" w:rsidP="00BC0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E93EF1">
        <w:rPr>
          <w:rFonts w:ascii="宋体" w:hAnsi="宋体" w:hint="eastAsia"/>
          <w:sz w:val="28"/>
          <w:szCs w:val="28"/>
        </w:rPr>
        <w:t>公司董事会认为：公司</w:t>
      </w:r>
      <w:r w:rsidR="00FC6574" w:rsidRPr="00FC6574">
        <w:rPr>
          <w:rFonts w:ascii="宋体" w:hAnsi="宋体" w:hint="eastAsia"/>
          <w:sz w:val="28"/>
          <w:szCs w:val="28"/>
        </w:rPr>
        <w:t>及子公司</w:t>
      </w:r>
      <w:r w:rsidRPr="00E93EF1">
        <w:rPr>
          <w:rFonts w:ascii="宋体" w:hAnsi="宋体" w:hint="eastAsia"/>
          <w:sz w:val="28"/>
          <w:szCs w:val="28"/>
        </w:rPr>
        <w:t>本次服务器采购交易完成后，将</w:t>
      </w:r>
      <w:r w:rsidR="00043E10">
        <w:rPr>
          <w:rFonts w:ascii="宋体" w:hAnsi="宋体" w:hint="eastAsia"/>
          <w:sz w:val="28"/>
          <w:szCs w:val="28"/>
        </w:rPr>
        <w:t>为</w:t>
      </w:r>
      <w:r w:rsidRPr="00E93EF1">
        <w:rPr>
          <w:rFonts w:ascii="宋体" w:hAnsi="宋体" w:hint="eastAsia"/>
          <w:sz w:val="28"/>
          <w:szCs w:val="28"/>
        </w:rPr>
        <w:t>公司</w:t>
      </w:r>
      <w:r w:rsidR="00B97E5B">
        <w:rPr>
          <w:rFonts w:ascii="宋体" w:hAnsi="宋体" w:hint="eastAsia"/>
          <w:sz w:val="28"/>
          <w:szCs w:val="28"/>
        </w:rPr>
        <w:t>算力</w:t>
      </w:r>
      <w:r w:rsidRPr="00E93EF1">
        <w:rPr>
          <w:rFonts w:ascii="宋体" w:hAnsi="宋体" w:hint="eastAsia"/>
          <w:sz w:val="28"/>
          <w:szCs w:val="28"/>
        </w:rPr>
        <w:t>云</w:t>
      </w:r>
      <w:r w:rsidR="00B97E5B">
        <w:rPr>
          <w:rFonts w:ascii="宋体" w:hAnsi="宋体" w:hint="eastAsia"/>
          <w:sz w:val="28"/>
          <w:szCs w:val="28"/>
        </w:rPr>
        <w:t>服务</w:t>
      </w:r>
      <w:r w:rsidRPr="00E93EF1">
        <w:rPr>
          <w:rFonts w:ascii="宋体" w:hAnsi="宋体" w:hint="eastAsia"/>
          <w:sz w:val="28"/>
          <w:szCs w:val="28"/>
        </w:rPr>
        <w:t>业务的发展</w:t>
      </w:r>
      <w:r w:rsidR="00043E10">
        <w:rPr>
          <w:rFonts w:ascii="宋体" w:hAnsi="宋体" w:hint="eastAsia"/>
          <w:sz w:val="28"/>
          <w:szCs w:val="28"/>
        </w:rPr>
        <w:t>提供有力保障</w:t>
      </w:r>
      <w:r w:rsidRPr="00E93EF1">
        <w:rPr>
          <w:rFonts w:ascii="宋体" w:hAnsi="宋体" w:hint="eastAsia"/>
          <w:sz w:val="28"/>
          <w:szCs w:val="28"/>
        </w:rPr>
        <w:t>，</w:t>
      </w:r>
      <w:r w:rsidR="008238A3">
        <w:rPr>
          <w:rFonts w:ascii="宋体" w:hAnsi="宋体" w:hint="eastAsia"/>
          <w:sz w:val="28"/>
          <w:szCs w:val="28"/>
        </w:rPr>
        <w:t>并</w:t>
      </w:r>
      <w:r w:rsidRPr="00E93EF1">
        <w:rPr>
          <w:rFonts w:ascii="宋体" w:hAnsi="宋体" w:hint="eastAsia"/>
          <w:sz w:val="28"/>
          <w:szCs w:val="28"/>
        </w:rPr>
        <w:t>对公司开拓</w:t>
      </w:r>
      <w:r w:rsidR="008238A3">
        <w:rPr>
          <w:rFonts w:ascii="宋体" w:hAnsi="宋体" w:hint="eastAsia"/>
          <w:sz w:val="28"/>
          <w:szCs w:val="28"/>
        </w:rPr>
        <w:t>相关</w:t>
      </w:r>
      <w:r w:rsidRPr="00E93EF1">
        <w:rPr>
          <w:rFonts w:ascii="宋体" w:hAnsi="宋体" w:hint="eastAsia"/>
          <w:sz w:val="28"/>
          <w:szCs w:val="28"/>
        </w:rPr>
        <w:t>市场有着促进作用，本次</w:t>
      </w:r>
      <w:r w:rsidR="00F363EE">
        <w:rPr>
          <w:rFonts w:ascii="宋体" w:hAnsi="宋体" w:hint="eastAsia"/>
          <w:sz w:val="28"/>
          <w:szCs w:val="28"/>
        </w:rPr>
        <w:t>重大经营合同的</w:t>
      </w:r>
      <w:r w:rsidRPr="00E93EF1">
        <w:rPr>
          <w:rFonts w:ascii="宋体" w:hAnsi="宋体" w:hint="eastAsia"/>
          <w:sz w:val="28"/>
          <w:szCs w:val="28"/>
        </w:rPr>
        <w:t>成交金额</w:t>
      </w:r>
      <w:r w:rsidR="00B027EA">
        <w:rPr>
          <w:rFonts w:ascii="宋体" w:hAnsi="宋体" w:hint="eastAsia"/>
          <w:sz w:val="28"/>
          <w:szCs w:val="28"/>
        </w:rPr>
        <w:t>将</w:t>
      </w:r>
      <w:r w:rsidRPr="00E93EF1">
        <w:rPr>
          <w:rFonts w:ascii="宋体" w:hAnsi="宋体" w:hint="eastAsia"/>
          <w:sz w:val="28"/>
          <w:szCs w:val="28"/>
        </w:rPr>
        <w:t>参照市场价格并经双方协商确认，价格合理、公允，对公司未来财务状况</w:t>
      </w:r>
      <w:r>
        <w:rPr>
          <w:rFonts w:ascii="宋体" w:hAnsi="宋体" w:hint="eastAsia"/>
          <w:sz w:val="28"/>
          <w:szCs w:val="28"/>
        </w:rPr>
        <w:t>和经营成果</w:t>
      </w:r>
      <w:r w:rsidR="00B97E5B">
        <w:rPr>
          <w:rFonts w:ascii="宋体" w:hAnsi="宋体" w:hint="eastAsia"/>
          <w:sz w:val="28"/>
          <w:szCs w:val="28"/>
        </w:rPr>
        <w:t>存在积极</w:t>
      </w:r>
      <w:r>
        <w:rPr>
          <w:rFonts w:ascii="宋体" w:hAnsi="宋体" w:hint="eastAsia"/>
          <w:sz w:val="28"/>
          <w:szCs w:val="28"/>
        </w:rPr>
        <w:t>影响，不存在</w:t>
      </w:r>
      <w:r w:rsidR="00B97E5B">
        <w:rPr>
          <w:rFonts w:ascii="宋体" w:hAnsi="宋体" w:hint="eastAsia"/>
          <w:sz w:val="28"/>
          <w:szCs w:val="28"/>
        </w:rPr>
        <w:t>损害</w:t>
      </w:r>
      <w:r>
        <w:rPr>
          <w:rFonts w:ascii="宋体" w:hAnsi="宋体" w:hint="eastAsia"/>
          <w:sz w:val="28"/>
          <w:szCs w:val="28"/>
        </w:rPr>
        <w:t>公司及全体股东利益的情形</w:t>
      </w:r>
      <w:r w:rsidR="00A81618" w:rsidRPr="00A81618">
        <w:rPr>
          <w:rFonts w:ascii="宋体" w:hAnsi="宋体" w:hint="eastAsia"/>
          <w:sz w:val="28"/>
          <w:szCs w:val="28"/>
        </w:rPr>
        <w:t>。</w:t>
      </w:r>
    </w:p>
    <w:bookmarkEnd w:id="0"/>
    <w:p w14:paraId="04697621" w14:textId="3D2F0C9B" w:rsidR="00A84CDE" w:rsidRDefault="00165320" w:rsidP="00BC095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65320">
        <w:rPr>
          <w:rFonts w:ascii="宋体" w:hAnsi="宋体" w:hint="eastAsia"/>
          <w:sz w:val="28"/>
          <w:szCs w:val="28"/>
        </w:rPr>
        <w:lastRenderedPageBreak/>
        <w:t>表决结果：8名董事同意，0名董事反对，0名董事弃权。</w:t>
      </w:r>
      <w:r w:rsidR="00A22345" w:rsidRPr="00A22345">
        <w:rPr>
          <w:rFonts w:ascii="宋体" w:hAnsi="宋体" w:hint="eastAsia"/>
          <w:sz w:val="28"/>
          <w:szCs w:val="28"/>
        </w:rPr>
        <w:t>本议案尚需提交股东大会审议。</w:t>
      </w:r>
      <w:r w:rsidR="00A84CDE" w:rsidRPr="00F835F1">
        <w:rPr>
          <w:rFonts w:ascii="宋体" w:hAnsi="宋体" w:hint="eastAsia"/>
          <w:sz w:val="28"/>
          <w:szCs w:val="28"/>
        </w:rPr>
        <w:t>具体内容详见公司同日披露于上海证券交易所网站（www.sse.com.cn）的《有方科技：</w:t>
      </w:r>
      <w:r w:rsidR="00E93EF1" w:rsidRPr="00E93EF1">
        <w:rPr>
          <w:rFonts w:ascii="宋体" w:hAnsi="宋体" w:hint="eastAsia"/>
          <w:sz w:val="28"/>
          <w:szCs w:val="28"/>
        </w:rPr>
        <w:t>关于公司</w:t>
      </w:r>
      <w:r w:rsidR="008E7B6D" w:rsidRPr="008E7B6D">
        <w:rPr>
          <w:rFonts w:ascii="宋体" w:hAnsi="宋体" w:hint="eastAsia"/>
          <w:sz w:val="28"/>
          <w:szCs w:val="28"/>
        </w:rPr>
        <w:t>及子公司</w:t>
      </w:r>
      <w:r w:rsidR="006C7754">
        <w:rPr>
          <w:rFonts w:ascii="宋体" w:hAnsi="宋体" w:hint="eastAsia"/>
          <w:sz w:val="28"/>
          <w:szCs w:val="28"/>
        </w:rPr>
        <w:t>拟签订重大经营合同</w:t>
      </w:r>
      <w:r w:rsidR="00E93EF1" w:rsidRPr="00E93EF1">
        <w:rPr>
          <w:rFonts w:ascii="宋体" w:hAnsi="宋体" w:hint="eastAsia"/>
          <w:sz w:val="28"/>
          <w:szCs w:val="28"/>
        </w:rPr>
        <w:t>的公告</w:t>
      </w:r>
      <w:r w:rsidR="00A84CDE" w:rsidRPr="00F835F1">
        <w:rPr>
          <w:rFonts w:ascii="宋体" w:hAnsi="宋体" w:hint="eastAsia"/>
          <w:sz w:val="28"/>
          <w:szCs w:val="28"/>
        </w:rPr>
        <w:t>》</w:t>
      </w:r>
      <w:r w:rsidR="00A84CDE">
        <w:rPr>
          <w:rFonts w:ascii="宋体" w:hAnsi="宋体" w:hint="eastAsia"/>
          <w:sz w:val="28"/>
          <w:szCs w:val="28"/>
        </w:rPr>
        <w:t>。</w:t>
      </w:r>
    </w:p>
    <w:p w14:paraId="75E49C03" w14:textId="1155ECCB" w:rsidR="005D0C92" w:rsidRPr="00140581" w:rsidRDefault="005D0C92" w:rsidP="005D0C9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</w:t>
      </w:r>
      <w:r w:rsidRPr="00140581">
        <w:rPr>
          <w:rFonts w:ascii="宋体" w:hAnsi="宋体" w:hint="eastAsia"/>
          <w:sz w:val="28"/>
          <w:szCs w:val="28"/>
        </w:rPr>
        <w:t>审议通过</w:t>
      </w:r>
      <w:r w:rsidRPr="00376D15">
        <w:rPr>
          <w:rFonts w:ascii="宋体" w:hAnsi="宋体" w:hint="eastAsia"/>
          <w:sz w:val="28"/>
          <w:szCs w:val="28"/>
        </w:rPr>
        <w:t>《</w:t>
      </w:r>
      <w:r w:rsidRPr="005D0C92">
        <w:rPr>
          <w:rFonts w:ascii="宋体" w:hAnsi="宋体" w:hint="eastAsia"/>
          <w:sz w:val="28"/>
          <w:szCs w:val="28"/>
        </w:rPr>
        <w:t>关于暂不召开股东大会的议案</w:t>
      </w:r>
      <w:r w:rsidRPr="00376D15">
        <w:rPr>
          <w:rFonts w:ascii="宋体" w:hAnsi="宋体" w:hint="eastAsia"/>
          <w:sz w:val="28"/>
          <w:szCs w:val="28"/>
        </w:rPr>
        <w:t>》</w:t>
      </w:r>
    </w:p>
    <w:p w14:paraId="4A384D2F" w14:textId="5965E801" w:rsidR="005D0C92" w:rsidRPr="00165320" w:rsidRDefault="00B97E5B" w:rsidP="005D0C9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因</w:t>
      </w:r>
      <w:r w:rsidR="00A11E1F">
        <w:rPr>
          <w:rFonts w:ascii="宋体" w:hAnsi="宋体" w:hint="eastAsia"/>
          <w:sz w:val="28"/>
          <w:szCs w:val="28"/>
        </w:rPr>
        <w:t>公司</w:t>
      </w:r>
      <w:r>
        <w:rPr>
          <w:rFonts w:ascii="宋体" w:hAnsi="宋体" w:hint="eastAsia"/>
          <w:sz w:val="28"/>
          <w:szCs w:val="28"/>
        </w:rPr>
        <w:t>近期有其他</w:t>
      </w:r>
      <w:r w:rsidR="00C93D0F">
        <w:rPr>
          <w:rFonts w:ascii="宋体" w:hAnsi="宋体" w:hint="eastAsia"/>
          <w:sz w:val="28"/>
          <w:szCs w:val="28"/>
        </w:rPr>
        <w:t>议案</w:t>
      </w:r>
      <w:r>
        <w:rPr>
          <w:rFonts w:ascii="宋体" w:hAnsi="宋体" w:hint="eastAsia"/>
          <w:sz w:val="28"/>
          <w:szCs w:val="28"/>
        </w:rPr>
        <w:t>亦需股东大会审议，根据</w:t>
      </w:r>
      <w:r w:rsidR="00A11E1F">
        <w:rPr>
          <w:rFonts w:ascii="宋体" w:hAnsi="宋体" w:hint="eastAsia"/>
          <w:sz w:val="28"/>
          <w:szCs w:val="28"/>
        </w:rPr>
        <w:t>总体工作安排</w:t>
      </w:r>
      <w:r w:rsidR="005D0C92" w:rsidRPr="005D0C92">
        <w:rPr>
          <w:rFonts w:ascii="宋体" w:hAnsi="宋体" w:hint="eastAsia"/>
          <w:sz w:val="28"/>
          <w:szCs w:val="28"/>
        </w:rPr>
        <w:t>，公司决定在本次董事会后暂不召开股东大会审议</w:t>
      </w:r>
      <w:r w:rsidR="008F4C16" w:rsidRPr="00376D15">
        <w:rPr>
          <w:rFonts w:ascii="宋体" w:hAnsi="宋体" w:hint="eastAsia"/>
          <w:sz w:val="28"/>
          <w:szCs w:val="28"/>
        </w:rPr>
        <w:t>《</w:t>
      </w:r>
      <w:r w:rsidR="008F4C16" w:rsidRPr="00E93EF1">
        <w:rPr>
          <w:rFonts w:ascii="宋体" w:hAnsi="宋体" w:hint="eastAsia"/>
          <w:sz w:val="28"/>
          <w:szCs w:val="28"/>
        </w:rPr>
        <w:t>关于公司</w:t>
      </w:r>
      <w:r w:rsidR="008F4C16" w:rsidRPr="00FC6574">
        <w:rPr>
          <w:rFonts w:ascii="宋体" w:hAnsi="宋体" w:hint="eastAsia"/>
          <w:sz w:val="28"/>
          <w:szCs w:val="28"/>
        </w:rPr>
        <w:t>及子公司</w:t>
      </w:r>
      <w:r w:rsidR="008F4C16">
        <w:rPr>
          <w:rFonts w:ascii="宋体" w:hAnsi="宋体" w:hint="eastAsia"/>
          <w:sz w:val="28"/>
          <w:szCs w:val="28"/>
        </w:rPr>
        <w:t>拟签订重大经营合同</w:t>
      </w:r>
      <w:r w:rsidR="008F4C16" w:rsidRPr="00E93EF1">
        <w:rPr>
          <w:rFonts w:ascii="宋体" w:hAnsi="宋体" w:hint="eastAsia"/>
          <w:sz w:val="28"/>
          <w:szCs w:val="28"/>
        </w:rPr>
        <w:t>的议案</w:t>
      </w:r>
      <w:r w:rsidR="008F4C16" w:rsidRPr="00376D15">
        <w:rPr>
          <w:rFonts w:ascii="宋体" w:hAnsi="宋体" w:hint="eastAsia"/>
          <w:sz w:val="28"/>
          <w:szCs w:val="28"/>
        </w:rPr>
        <w:t>》</w:t>
      </w:r>
      <w:r w:rsidR="005D0C92" w:rsidRPr="005D0C92">
        <w:rPr>
          <w:rFonts w:ascii="宋体" w:hAnsi="宋体" w:hint="eastAsia"/>
          <w:sz w:val="28"/>
          <w:szCs w:val="28"/>
        </w:rPr>
        <w:t>。</w:t>
      </w:r>
      <w:r w:rsidR="00A11E1F">
        <w:rPr>
          <w:rFonts w:ascii="宋体" w:hAnsi="宋体" w:hint="eastAsia"/>
          <w:sz w:val="28"/>
          <w:szCs w:val="28"/>
        </w:rPr>
        <w:t>公司将根据总体工作安排另行发布召开股东大会的通知</w:t>
      </w:r>
      <w:r w:rsidR="005D0C92" w:rsidRPr="005D0C92">
        <w:rPr>
          <w:rFonts w:ascii="宋体" w:hAnsi="宋体" w:hint="eastAsia"/>
          <w:sz w:val="28"/>
          <w:szCs w:val="28"/>
        </w:rPr>
        <w:t>，并依法定程序召集股东大会审议</w:t>
      </w:r>
      <w:r w:rsidR="00A11E1F">
        <w:rPr>
          <w:rFonts w:ascii="宋体" w:hAnsi="宋体" w:hint="eastAsia"/>
          <w:sz w:val="28"/>
          <w:szCs w:val="28"/>
        </w:rPr>
        <w:t>上述议案</w:t>
      </w:r>
      <w:r w:rsidR="005D0C92" w:rsidRPr="005D0C92">
        <w:rPr>
          <w:rFonts w:ascii="宋体" w:hAnsi="宋体" w:hint="eastAsia"/>
          <w:sz w:val="28"/>
          <w:szCs w:val="28"/>
        </w:rPr>
        <w:t>。</w:t>
      </w:r>
    </w:p>
    <w:p w14:paraId="5EFDB7D1" w14:textId="51F729A2" w:rsidR="00374D33" w:rsidRDefault="005D0C92" w:rsidP="009728C8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165320">
        <w:rPr>
          <w:rFonts w:ascii="宋体" w:hAnsi="宋体" w:hint="eastAsia"/>
          <w:sz w:val="28"/>
          <w:szCs w:val="28"/>
        </w:rPr>
        <w:t>表决结果：8名董事同意，0名董事反对，0</w:t>
      </w:r>
      <w:r w:rsidR="00A11E1F">
        <w:rPr>
          <w:rFonts w:ascii="宋体" w:hAnsi="宋体" w:hint="eastAsia"/>
          <w:sz w:val="28"/>
          <w:szCs w:val="28"/>
        </w:rPr>
        <w:t>名董事弃权</w:t>
      </w:r>
      <w:r w:rsidRPr="00E93EF1">
        <w:rPr>
          <w:rFonts w:ascii="宋体" w:hAnsi="宋体" w:hint="eastAsia"/>
          <w:sz w:val="28"/>
          <w:szCs w:val="28"/>
        </w:rPr>
        <w:t>。</w:t>
      </w:r>
      <w:bookmarkStart w:id="1" w:name="_GoBack"/>
      <w:bookmarkEnd w:id="1"/>
    </w:p>
    <w:p w14:paraId="067820E7" w14:textId="77777777" w:rsidR="00581D7D" w:rsidRPr="00374D33" w:rsidRDefault="00581D7D" w:rsidP="00581D7D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1DBCC497" w14:textId="77777777" w:rsidR="0054232A" w:rsidRDefault="00A61215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特此公告。</w:t>
      </w:r>
    </w:p>
    <w:p w14:paraId="6DCEA7A6" w14:textId="77777777" w:rsidR="0054232A" w:rsidRDefault="00A61215">
      <w:pPr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深圳市有方科技股份有限公司董事会</w:t>
      </w:r>
    </w:p>
    <w:p w14:paraId="2C02807E" w14:textId="4F2A3680" w:rsidR="0054232A" w:rsidRDefault="00A61215">
      <w:pPr>
        <w:widowControl/>
        <w:adjustRightInd w:val="0"/>
        <w:snapToGrid w:val="0"/>
        <w:spacing w:line="360" w:lineRule="auto"/>
        <w:ind w:firstLine="600"/>
        <w:jc w:val="right"/>
        <w:rPr>
          <w:sz w:val="24"/>
        </w:rPr>
      </w:pPr>
      <w:r w:rsidRPr="003843B0">
        <w:rPr>
          <w:sz w:val="28"/>
          <w:szCs w:val="28"/>
        </w:rPr>
        <w:t>202</w:t>
      </w:r>
      <w:r w:rsidR="00165320">
        <w:rPr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年</w:t>
      </w:r>
      <w:r w:rsidR="00E93EF1">
        <w:rPr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月</w:t>
      </w:r>
      <w:r w:rsidR="00E93EF1">
        <w:rPr>
          <w:sz w:val="28"/>
          <w:szCs w:val="28"/>
        </w:rPr>
        <w:t>22</w:t>
      </w:r>
      <w:r>
        <w:rPr>
          <w:rFonts w:ascii="宋体" w:hAnsi="宋体" w:hint="eastAsia"/>
          <w:sz w:val="28"/>
          <w:szCs w:val="28"/>
        </w:rPr>
        <w:t>日</w:t>
      </w:r>
    </w:p>
    <w:sectPr w:rsidR="0054232A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0FE02" w14:textId="77777777" w:rsidR="00E37F70" w:rsidRDefault="00E37F70">
      <w:r>
        <w:separator/>
      </w:r>
    </w:p>
  </w:endnote>
  <w:endnote w:type="continuationSeparator" w:id="0">
    <w:p w14:paraId="5738E762" w14:textId="77777777" w:rsidR="00E37F70" w:rsidRDefault="00E3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695F7" w14:textId="77777777" w:rsidR="0054232A" w:rsidRDefault="00A61215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7D43E28B" w14:textId="77777777" w:rsidR="0054232A" w:rsidRDefault="0054232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5ABFA" w14:textId="77777777" w:rsidR="0054232A" w:rsidRDefault="00A61215">
    <w:pPr>
      <w:pStyle w:val="a5"/>
      <w:framePr w:wrap="around" w:vAnchor="text" w:hAnchor="page" w:x="6001" w:y="-53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9728C8">
      <w:rPr>
        <w:rStyle w:val="a8"/>
        <w:noProof/>
      </w:rPr>
      <w:t>3</w:t>
    </w:r>
    <w:r>
      <w:fldChar w:fldCharType="end"/>
    </w:r>
  </w:p>
  <w:p w14:paraId="16837BBA" w14:textId="77777777" w:rsidR="0054232A" w:rsidRDefault="00A61215">
    <w:pPr>
      <w:pStyle w:val="a5"/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0F46E" w14:textId="77777777" w:rsidR="00E37F70" w:rsidRDefault="00E37F70">
      <w:r>
        <w:separator/>
      </w:r>
    </w:p>
  </w:footnote>
  <w:footnote w:type="continuationSeparator" w:id="0">
    <w:p w14:paraId="7A355A6A" w14:textId="77777777" w:rsidR="00E37F70" w:rsidRDefault="00E37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A493C" w14:textId="77777777" w:rsidR="0054232A" w:rsidRDefault="0054232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172A27"/>
    <w:rsid w:val="F3EE7E0A"/>
    <w:rsid w:val="FCF986EF"/>
    <w:rsid w:val="00003264"/>
    <w:rsid w:val="00007B03"/>
    <w:rsid w:val="000168FB"/>
    <w:rsid w:val="0002251F"/>
    <w:rsid w:val="00023E52"/>
    <w:rsid w:val="00032D26"/>
    <w:rsid w:val="00035B47"/>
    <w:rsid w:val="00042AD5"/>
    <w:rsid w:val="00042B95"/>
    <w:rsid w:val="00043B1B"/>
    <w:rsid w:val="00043E10"/>
    <w:rsid w:val="000648A2"/>
    <w:rsid w:val="00067A95"/>
    <w:rsid w:val="00072AEF"/>
    <w:rsid w:val="00077305"/>
    <w:rsid w:val="000779AC"/>
    <w:rsid w:val="00093C55"/>
    <w:rsid w:val="0009647C"/>
    <w:rsid w:val="000A023F"/>
    <w:rsid w:val="000B3364"/>
    <w:rsid w:val="000B4F9F"/>
    <w:rsid w:val="000B5E71"/>
    <w:rsid w:val="000C116C"/>
    <w:rsid w:val="000D40AB"/>
    <w:rsid w:val="000D65BE"/>
    <w:rsid w:val="000D70B5"/>
    <w:rsid w:val="000E6C06"/>
    <w:rsid w:val="000F297D"/>
    <w:rsid w:val="000F3C5C"/>
    <w:rsid w:val="000F481D"/>
    <w:rsid w:val="001120D6"/>
    <w:rsid w:val="00115DAA"/>
    <w:rsid w:val="0012470B"/>
    <w:rsid w:val="0013191D"/>
    <w:rsid w:val="001332C5"/>
    <w:rsid w:val="001357DA"/>
    <w:rsid w:val="00137BCE"/>
    <w:rsid w:val="00140581"/>
    <w:rsid w:val="00165320"/>
    <w:rsid w:val="00172A27"/>
    <w:rsid w:val="00193B10"/>
    <w:rsid w:val="001965B1"/>
    <w:rsid w:val="001A04B8"/>
    <w:rsid w:val="001B1D5E"/>
    <w:rsid w:val="001B547A"/>
    <w:rsid w:val="001C4DFC"/>
    <w:rsid w:val="001C5A50"/>
    <w:rsid w:val="001D0988"/>
    <w:rsid w:val="001D3FFF"/>
    <w:rsid w:val="001E15F7"/>
    <w:rsid w:val="001E6923"/>
    <w:rsid w:val="001E7377"/>
    <w:rsid w:val="001F1BB4"/>
    <w:rsid w:val="00203746"/>
    <w:rsid w:val="0020574C"/>
    <w:rsid w:val="00210D54"/>
    <w:rsid w:val="00210E66"/>
    <w:rsid w:val="002125A2"/>
    <w:rsid w:val="00216B53"/>
    <w:rsid w:val="00224A51"/>
    <w:rsid w:val="00235331"/>
    <w:rsid w:val="00241847"/>
    <w:rsid w:val="00245875"/>
    <w:rsid w:val="002513DD"/>
    <w:rsid w:val="002627A3"/>
    <w:rsid w:val="00267A46"/>
    <w:rsid w:val="002712DB"/>
    <w:rsid w:val="00281C80"/>
    <w:rsid w:val="0028252B"/>
    <w:rsid w:val="00282A27"/>
    <w:rsid w:val="002877AD"/>
    <w:rsid w:val="002A2DE6"/>
    <w:rsid w:val="002A615C"/>
    <w:rsid w:val="002B0120"/>
    <w:rsid w:val="002C1789"/>
    <w:rsid w:val="002C6E53"/>
    <w:rsid w:val="002D43EF"/>
    <w:rsid w:val="002D670B"/>
    <w:rsid w:val="002E1CFA"/>
    <w:rsid w:val="002F3C6F"/>
    <w:rsid w:val="002F3FC0"/>
    <w:rsid w:val="002F6AF8"/>
    <w:rsid w:val="00302486"/>
    <w:rsid w:val="00303C76"/>
    <w:rsid w:val="00305CEE"/>
    <w:rsid w:val="00321B6C"/>
    <w:rsid w:val="0032692E"/>
    <w:rsid w:val="003328FA"/>
    <w:rsid w:val="00336CEA"/>
    <w:rsid w:val="00345BA9"/>
    <w:rsid w:val="003611D0"/>
    <w:rsid w:val="003618BD"/>
    <w:rsid w:val="00363A7B"/>
    <w:rsid w:val="00364434"/>
    <w:rsid w:val="00374D33"/>
    <w:rsid w:val="00376D15"/>
    <w:rsid w:val="00380396"/>
    <w:rsid w:val="00383952"/>
    <w:rsid w:val="003843B0"/>
    <w:rsid w:val="003872B5"/>
    <w:rsid w:val="003A0C9B"/>
    <w:rsid w:val="003A4C3E"/>
    <w:rsid w:val="003A55FF"/>
    <w:rsid w:val="003B7681"/>
    <w:rsid w:val="003B76DC"/>
    <w:rsid w:val="003C047A"/>
    <w:rsid w:val="003C2712"/>
    <w:rsid w:val="003E3E58"/>
    <w:rsid w:val="003F1850"/>
    <w:rsid w:val="003F25FF"/>
    <w:rsid w:val="003F4B37"/>
    <w:rsid w:val="00405349"/>
    <w:rsid w:val="00407E23"/>
    <w:rsid w:val="004153D7"/>
    <w:rsid w:val="0041777A"/>
    <w:rsid w:val="0042470E"/>
    <w:rsid w:val="00424D40"/>
    <w:rsid w:val="004270F1"/>
    <w:rsid w:val="004338E3"/>
    <w:rsid w:val="004363FE"/>
    <w:rsid w:val="00445593"/>
    <w:rsid w:val="0044738A"/>
    <w:rsid w:val="00461F41"/>
    <w:rsid w:val="0046294E"/>
    <w:rsid w:val="00463E9C"/>
    <w:rsid w:val="00467560"/>
    <w:rsid w:val="00474C55"/>
    <w:rsid w:val="00485E34"/>
    <w:rsid w:val="004862FA"/>
    <w:rsid w:val="00490BB6"/>
    <w:rsid w:val="0049379E"/>
    <w:rsid w:val="00496841"/>
    <w:rsid w:val="00496F18"/>
    <w:rsid w:val="004A06EF"/>
    <w:rsid w:val="004A285C"/>
    <w:rsid w:val="004A651F"/>
    <w:rsid w:val="004B5FFA"/>
    <w:rsid w:val="004B7D95"/>
    <w:rsid w:val="004D0AE2"/>
    <w:rsid w:val="004D1B48"/>
    <w:rsid w:val="004D5D79"/>
    <w:rsid w:val="004D5DF5"/>
    <w:rsid w:val="004E21B2"/>
    <w:rsid w:val="004E421E"/>
    <w:rsid w:val="00501A8A"/>
    <w:rsid w:val="00517D49"/>
    <w:rsid w:val="00520398"/>
    <w:rsid w:val="005245E2"/>
    <w:rsid w:val="0053084C"/>
    <w:rsid w:val="005330B6"/>
    <w:rsid w:val="005344CA"/>
    <w:rsid w:val="00537ED3"/>
    <w:rsid w:val="00540AC6"/>
    <w:rsid w:val="0054126B"/>
    <w:rsid w:val="0054232A"/>
    <w:rsid w:val="00551E63"/>
    <w:rsid w:val="00557C7C"/>
    <w:rsid w:val="005605CB"/>
    <w:rsid w:val="00564773"/>
    <w:rsid w:val="00565673"/>
    <w:rsid w:val="0056701A"/>
    <w:rsid w:val="0057141A"/>
    <w:rsid w:val="00571D6F"/>
    <w:rsid w:val="00574AFE"/>
    <w:rsid w:val="00581D7D"/>
    <w:rsid w:val="00584E4F"/>
    <w:rsid w:val="00591D4D"/>
    <w:rsid w:val="005A350D"/>
    <w:rsid w:val="005A6AC9"/>
    <w:rsid w:val="005B2BB0"/>
    <w:rsid w:val="005C3A63"/>
    <w:rsid w:val="005D0C92"/>
    <w:rsid w:val="005D2355"/>
    <w:rsid w:val="005D2CC2"/>
    <w:rsid w:val="005D5672"/>
    <w:rsid w:val="005E1C23"/>
    <w:rsid w:val="005E4F7A"/>
    <w:rsid w:val="005E56F9"/>
    <w:rsid w:val="005F54CC"/>
    <w:rsid w:val="0060025F"/>
    <w:rsid w:val="00601E13"/>
    <w:rsid w:val="0060661A"/>
    <w:rsid w:val="00614E40"/>
    <w:rsid w:val="00622402"/>
    <w:rsid w:val="00625AFA"/>
    <w:rsid w:val="00626F28"/>
    <w:rsid w:val="00634D0B"/>
    <w:rsid w:val="00635CD8"/>
    <w:rsid w:val="00640995"/>
    <w:rsid w:val="00647D88"/>
    <w:rsid w:val="0065250F"/>
    <w:rsid w:val="00672109"/>
    <w:rsid w:val="00684739"/>
    <w:rsid w:val="006A28FF"/>
    <w:rsid w:val="006A4474"/>
    <w:rsid w:val="006A5FE9"/>
    <w:rsid w:val="006B4023"/>
    <w:rsid w:val="006B4DCB"/>
    <w:rsid w:val="006C1D1A"/>
    <w:rsid w:val="006C69D3"/>
    <w:rsid w:val="006C7754"/>
    <w:rsid w:val="006D16C7"/>
    <w:rsid w:val="006D1929"/>
    <w:rsid w:val="006D4B8A"/>
    <w:rsid w:val="006E1E95"/>
    <w:rsid w:val="006E537A"/>
    <w:rsid w:val="007003AD"/>
    <w:rsid w:val="00700B87"/>
    <w:rsid w:val="00704E5D"/>
    <w:rsid w:val="007144D7"/>
    <w:rsid w:val="00717B90"/>
    <w:rsid w:val="00725200"/>
    <w:rsid w:val="007272D8"/>
    <w:rsid w:val="00727578"/>
    <w:rsid w:val="00727E06"/>
    <w:rsid w:val="00734226"/>
    <w:rsid w:val="00753508"/>
    <w:rsid w:val="00762BFF"/>
    <w:rsid w:val="00763FBC"/>
    <w:rsid w:val="00775294"/>
    <w:rsid w:val="007764AC"/>
    <w:rsid w:val="00776CB4"/>
    <w:rsid w:val="007855E3"/>
    <w:rsid w:val="00792739"/>
    <w:rsid w:val="0079624A"/>
    <w:rsid w:val="007C0F56"/>
    <w:rsid w:val="007C66E8"/>
    <w:rsid w:val="007D1526"/>
    <w:rsid w:val="007E34F1"/>
    <w:rsid w:val="007F485C"/>
    <w:rsid w:val="007F6CB2"/>
    <w:rsid w:val="008000F4"/>
    <w:rsid w:val="0080191C"/>
    <w:rsid w:val="008037CF"/>
    <w:rsid w:val="00803EE0"/>
    <w:rsid w:val="0080433A"/>
    <w:rsid w:val="00810DE4"/>
    <w:rsid w:val="0081751C"/>
    <w:rsid w:val="008238A3"/>
    <w:rsid w:val="00826E96"/>
    <w:rsid w:val="00840CC7"/>
    <w:rsid w:val="0084744E"/>
    <w:rsid w:val="0085677C"/>
    <w:rsid w:val="0086499A"/>
    <w:rsid w:val="0086528B"/>
    <w:rsid w:val="00874100"/>
    <w:rsid w:val="0087420A"/>
    <w:rsid w:val="008750C1"/>
    <w:rsid w:val="0087641A"/>
    <w:rsid w:val="00877259"/>
    <w:rsid w:val="00880262"/>
    <w:rsid w:val="008815F5"/>
    <w:rsid w:val="00881BD2"/>
    <w:rsid w:val="008A2FEC"/>
    <w:rsid w:val="008A56B9"/>
    <w:rsid w:val="008B146A"/>
    <w:rsid w:val="008B1CBE"/>
    <w:rsid w:val="008B3FD9"/>
    <w:rsid w:val="008C76D4"/>
    <w:rsid w:val="008D00A5"/>
    <w:rsid w:val="008D0AF6"/>
    <w:rsid w:val="008E4D82"/>
    <w:rsid w:val="008E7B6D"/>
    <w:rsid w:val="008F4C16"/>
    <w:rsid w:val="008F535A"/>
    <w:rsid w:val="00900AE3"/>
    <w:rsid w:val="00902625"/>
    <w:rsid w:val="0090387C"/>
    <w:rsid w:val="0092036B"/>
    <w:rsid w:val="0092637E"/>
    <w:rsid w:val="00934BD1"/>
    <w:rsid w:val="00955044"/>
    <w:rsid w:val="009728C8"/>
    <w:rsid w:val="0097295E"/>
    <w:rsid w:val="009A451B"/>
    <w:rsid w:val="009A5964"/>
    <w:rsid w:val="009A6700"/>
    <w:rsid w:val="009A7245"/>
    <w:rsid w:val="009B1B00"/>
    <w:rsid w:val="009B471D"/>
    <w:rsid w:val="009B4BE3"/>
    <w:rsid w:val="009B683D"/>
    <w:rsid w:val="009C5590"/>
    <w:rsid w:val="009D7290"/>
    <w:rsid w:val="009E064E"/>
    <w:rsid w:val="009F0CDD"/>
    <w:rsid w:val="009F7124"/>
    <w:rsid w:val="00A0367D"/>
    <w:rsid w:val="00A10301"/>
    <w:rsid w:val="00A11E1F"/>
    <w:rsid w:val="00A17BC5"/>
    <w:rsid w:val="00A20460"/>
    <w:rsid w:val="00A20D23"/>
    <w:rsid w:val="00A22345"/>
    <w:rsid w:val="00A23FC2"/>
    <w:rsid w:val="00A263AB"/>
    <w:rsid w:val="00A27A23"/>
    <w:rsid w:val="00A27A78"/>
    <w:rsid w:val="00A343C9"/>
    <w:rsid w:val="00A40193"/>
    <w:rsid w:val="00A452FC"/>
    <w:rsid w:val="00A459D9"/>
    <w:rsid w:val="00A51A09"/>
    <w:rsid w:val="00A55D3C"/>
    <w:rsid w:val="00A61215"/>
    <w:rsid w:val="00A64C67"/>
    <w:rsid w:val="00A65909"/>
    <w:rsid w:val="00A670BA"/>
    <w:rsid w:val="00A76B25"/>
    <w:rsid w:val="00A81618"/>
    <w:rsid w:val="00A84CDE"/>
    <w:rsid w:val="00A97485"/>
    <w:rsid w:val="00AA25F9"/>
    <w:rsid w:val="00AA30EF"/>
    <w:rsid w:val="00AA5575"/>
    <w:rsid w:val="00AB0304"/>
    <w:rsid w:val="00AB417C"/>
    <w:rsid w:val="00AC4B16"/>
    <w:rsid w:val="00AD322D"/>
    <w:rsid w:val="00AD46BD"/>
    <w:rsid w:val="00AD52DC"/>
    <w:rsid w:val="00AF5D88"/>
    <w:rsid w:val="00B009F1"/>
    <w:rsid w:val="00B01ED1"/>
    <w:rsid w:val="00B027EA"/>
    <w:rsid w:val="00B02E0B"/>
    <w:rsid w:val="00B0599C"/>
    <w:rsid w:val="00B06E6D"/>
    <w:rsid w:val="00B1016C"/>
    <w:rsid w:val="00B410FB"/>
    <w:rsid w:val="00B4410B"/>
    <w:rsid w:val="00B451B1"/>
    <w:rsid w:val="00B47CC1"/>
    <w:rsid w:val="00B50F87"/>
    <w:rsid w:val="00B63308"/>
    <w:rsid w:val="00B6686B"/>
    <w:rsid w:val="00B67AB3"/>
    <w:rsid w:val="00B70283"/>
    <w:rsid w:val="00B8006F"/>
    <w:rsid w:val="00B800CF"/>
    <w:rsid w:val="00B83FBE"/>
    <w:rsid w:val="00B8542C"/>
    <w:rsid w:val="00B85EE5"/>
    <w:rsid w:val="00B94E99"/>
    <w:rsid w:val="00B96D6A"/>
    <w:rsid w:val="00B97E5B"/>
    <w:rsid w:val="00BA0304"/>
    <w:rsid w:val="00BA179C"/>
    <w:rsid w:val="00BA3F5C"/>
    <w:rsid w:val="00BA70B8"/>
    <w:rsid w:val="00BB6B94"/>
    <w:rsid w:val="00BB6EE3"/>
    <w:rsid w:val="00BC0957"/>
    <w:rsid w:val="00BD1C5A"/>
    <w:rsid w:val="00BD5FBE"/>
    <w:rsid w:val="00BD617E"/>
    <w:rsid w:val="00BD7FD0"/>
    <w:rsid w:val="00BE0975"/>
    <w:rsid w:val="00BE3AA6"/>
    <w:rsid w:val="00BF2FB1"/>
    <w:rsid w:val="00BF6821"/>
    <w:rsid w:val="00C00370"/>
    <w:rsid w:val="00C047E7"/>
    <w:rsid w:val="00C1148A"/>
    <w:rsid w:val="00C148CA"/>
    <w:rsid w:val="00C15477"/>
    <w:rsid w:val="00C17A54"/>
    <w:rsid w:val="00C4050B"/>
    <w:rsid w:val="00C406D3"/>
    <w:rsid w:val="00C43A5C"/>
    <w:rsid w:val="00C46AFB"/>
    <w:rsid w:val="00C74C6E"/>
    <w:rsid w:val="00C8167B"/>
    <w:rsid w:val="00C82AD6"/>
    <w:rsid w:val="00C85324"/>
    <w:rsid w:val="00C93312"/>
    <w:rsid w:val="00C93D0F"/>
    <w:rsid w:val="00C93D2E"/>
    <w:rsid w:val="00C97FB0"/>
    <w:rsid w:val="00CA28EF"/>
    <w:rsid w:val="00CA7849"/>
    <w:rsid w:val="00CB342C"/>
    <w:rsid w:val="00CB5579"/>
    <w:rsid w:val="00CD4209"/>
    <w:rsid w:val="00CD694F"/>
    <w:rsid w:val="00CE1E8B"/>
    <w:rsid w:val="00CE4A77"/>
    <w:rsid w:val="00CE7BFD"/>
    <w:rsid w:val="00CF149F"/>
    <w:rsid w:val="00CF7A95"/>
    <w:rsid w:val="00D00226"/>
    <w:rsid w:val="00D00A4C"/>
    <w:rsid w:val="00D01F62"/>
    <w:rsid w:val="00D07024"/>
    <w:rsid w:val="00D12C4B"/>
    <w:rsid w:val="00D13AB7"/>
    <w:rsid w:val="00D175B1"/>
    <w:rsid w:val="00D22C0B"/>
    <w:rsid w:val="00D247D2"/>
    <w:rsid w:val="00D322A0"/>
    <w:rsid w:val="00D44F4F"/>
    <w:rsid w:val="00D469F2"/>
    <w:rsid w:val="00D475CB"/>
    <w:rsid w:val="00D47B2C"/>
    <w:rsid w:val="00D503D1"/>
    <w:rsid w:val="00D55AC1"/>
    <w:rsid w:val="00D61A83"/>
    <w:rsid w:val="00D636D5"/>
    <w:rsid w:val="00D74513"/>
    <w:rsid w:val="00D77AA8"/>
    <w:rsid w:val="00D81ECD"/>
    <w:rsid w:val="00D85DB0"/>
    <w:rsid w:val="00D9129A"/>
    <w:rsid w:val="00DA0546"/>
    <w:rsid w:val="00DA5EBA"/>
    <w:rsid w:val="00DB08C9"/>
    <w:rsid w:val="00DB10EC"/>
    <w:rsid w:val="00DB2FDE"/>
    <w:rsid w:val="00DC05E7"/>
    <w:rsid w:val="00DC203E"/>
    <w:rsid w:val="00DD32E1"/>
    <w:rsid w:val="00DD6072"/>
    <w:rsid w:val="00DF49A5"/>
    <w:rsid w:val="00E02DE2"/>
    <w:rsid w:val="00E137BC"/>
    <w:rsid w:val="00E23C0A"/>
    <w:rsid w:val="00E253A9"/>
    <w:rsid w:val="00E27F9C"/>
    <w:rsid w:val="00E32B79"/>
    <w:rsid w:val="00E37F70"/>
    <w:rsid w:val="00E5108F"/>
    <w:rsid w:val="00E57993"/>
    <w:rsid w:val="00E60339"/>
    <w:rsid w:val="00E64AF2"/>
    <w:rsid w:val="00E70D35"/>
    <w:rsid w:val="00E92F72"/>
    <w:rsid w:val="00E93EF1"/>
    <w:rsid w:val="00E95036"/>
    <w:rsid w:val="00E965FA"/>
    <w:rsid w:val="00E97B82"/>
    <w:rsid w:val="00EA6780"/>
    <w:rsid w:val="00ED42A8"/>
    <w:rsid w:val="00EE04D0"/>
    <w:rsid w:val="00EE5F83"/>
    <w:rsid w:val="00EF5876"/>
    <w:rsid w:val="00EF7B10"/>
    <w:rsid w:val="00F03BC5"/>
    <w:rsid w:val="00F06081"/>
    <w:rsid w:val="00F137B0"/>
    <w:rsid w:val="00F154A1"/>
    <w:rsid w:val="00F261BE"/>
    <w:rsid w:val="00F31313"/>
    <w:rsid w:val="00F33287"/>
    <w:rsid w:val="00F363EE"/>
    <w:rsid w:val="00F46133"/>
    <w:rsid w:val="00F534DA"/>
    <w:rsid w:val="00F559ED"/>
    <w:rsid w:val="00F60F33"/>
    <w:rsid w:val="00F62A27"/>
    <w:rsid w:val="00F643B4"/>
    <w:rsid w:val="00F65E83"/>
    <w:rsid w:val="00F67DB7"/>
    <w:rsid w:val="00F7510A"/>
    <w:rsid w:val="00F8094F"/>
    <w:rsid w:val="00FA09F7"/>
    <w:rsid w:val="00FA0E23"/>
    <w:rsid w:val="00FB09F0"/>
    <w:rsid w:val="00FB326D"/>
    <w:rsid w:val="00FB5C21"/>
    <w:rsid w:val="00FC3DB2"/>
    <w:rsid w:val="00FC6574"/>
    <w:rsid w:val="00FD3465"/>
    <w:rsid w:val="00FD4C15"/>
    <w:rsid w:val="00FF0C10"/>
    <w:rsid w:val="00FF4667"/>
    <w:rsid w:val="355CA7E7"/>
    <w:rsid w:val="51C5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E2AF54"/>
  <w15:docId w15:val="{EAF7F716-E3DF-4F3E-8368-073E242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Body Text Indent 2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D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2">
    <w:name w:val="Body Text Indent 2"/>
    <w:basedOn w:val="a"/>
    <w:link w:val="2Char"/>
    <w:uiPriority w:val="99"/>
    <w:pPr>
      <w:widowControl/>
      <w:ind w:left="795"/>
      <w:jc w:val="distribute"/>
    </w:pPr>
    <w:rPr>
      <w:kern w:val="0"/>
      <w:sz w:val="28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semiHidden/>
    <w:rPr>
      <w:b/>
      <w:bCs/>
    </w:rPr>
  </w:style>
  <w:style w:type="character" w:styleId="a8">
    <w:name w:val="page number"/>
    <w:basedOn w:val="a0"/>
  </w:style>
  <w:style w:type="character" w:styleId="a9">
    <w:name w:val="Hyperlink"/>
    <w:rPr>
      <w:color w:val="0563C1"/>
      <w:u w:val="single"/>
    </w:rPr>
  </w:style>
  <w:style w:type="character" w:styleId="aa">
    <w:name w:val="annotation reference"/>
    <w:semiHidden/>
    <w:rPr>
      <w:sz w:val="21"/>
      <w:szCs w:val="21"/>
    </w:rPr>
  </w:style>
  <w:style w:type="character" w:customStyle="1" w:styleId="2Char">
    <w:name w:val="正文文本缩进 2 Char"/>
    <w:link w:val="2"/>
    <w:uiPriority w:val="99"/>
    <w:rPr>
      <w:sz w:val="28"/>
    </w:rPr>
  </w:style>
  <w:style w:type="paragraph" w:customStyle="1" w:styleId="CharCharCharCharCharCharChar">
    <w:name w:val="Char Char Char Char Char Char Char"/>
    <w:basedOn w:val="a"/>
  </w:style>
  <w:style w:type="paragraph" w:customStyle="1" w:styleId="p0">
    <w:name w:val="p0"/>
    <w:basedOn w:val="a"/>
    <w:uiPriority w:val="99"/>
    <w:pPr>
      <w:widowControl/>
    </w:pPr>
    <w:rPr>
      <w:kern w:val="0"/>
      <w:szCs w:val="21"/>
    </w:rPr>
  </w:style>
  <w:style w:type="character" w:customStyle="1" w:styleId="htd0">
    <w:name w:val="htd0"/>
  </w:style>
  <w:style w:type="character" w:customStyle="1" w:styleId="1">
    <w:name w:val="未处理的提及1"/>
    <w:uiPriority w:val="99"/>
    <w:unhideWhenUsed/>
    <w:rPr>
      <w:color w:val="605E5C"/>
      <w:shd w:val="clear" w:color="auto" w:fill="E1DFDD"/>
    </w:rPr>
  </w:style>
  <w:style w:type="character" w:customStyle="1" w:styleId="font61">
    <w:name w:val="font6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51">
    <w:name w:val="font51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219</Words>
  <Characters>1254</Characters>
  <Application>Microsoft Office Word</Application>
  <DocSecurity>0</DocSecurity>
  <Lines>10</Lines>
  <Paragraphs>2</Paragraphs>
  <ScaleCrop>false</ScaleCrop>
  <Company>kingwoodgz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股份公司第一次董事会决议</dc:title>
  <dc:creator>德恒</dc:creator>
  <cp:lastModifiedBy>郑妍</cp:lastModifiedBy>
  <cp:revision>144</cp:revision>
  <cp:lastPrinted>2017-05-06T06:16:00Z</cp:lastPrinted>
  <dcterms:created xsi:type="dcterms:W3CDTF">2023-04-27T05:47:00Z</dcterms:created>
  <dcterms:modified xsi:type="dcterms:W3CDTF">2025-07-21T12:00:00Z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2BE6F5A9DC1761C0DFE69C656A88F653_43</vt:lpwstr>
  </property>
</Properties>
</file>